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8F72D1" w14:textId="02ECFFFC"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044C53">
        <w:t>AH 1807</w:t>
      </w:r>
      <w:r w:rsidRPr="00CE0424">
        <w:tab/>
      </w:r>
      <w:proofErr w:type="spellStart"/>
      <w:r w:rsidRPr="00CE0424">
        <w:rPr>
          <w:sz w:val="32"/>
          <w:szCs w:val="32"/>
        </w:rPr>
        <w:t>Tdoc</w:t>
      </w:r>
      <w:proofErr w:type="spellEnd"/>
      <w:r w:rsidRPr="00CE0424">
        <w:rPr>
          <w:sz w:val="32"/>
          <w:szCs w:val="32"/>
        </w:rPr>
        <w:t xml:space="preserve"> R2-1</w:t>
      </w:r>
      <w:r w:rsidR="000151AE">
        <w:rPr>
          <w:sz w:val="32"/>
          <w:szCs w:val="32"/>
        </w:rPr>
        <w:t>80</w:t>
      </w:r>
      <w:r w:rsidR="00496B70">
        <w:rPr>
          <w:sz w:val="32"/>
          <w:szCs w:val="32"/>
        </w:rPr>
        <w:t>9943</w:t>
      </w:r>
    </w:p>
    <w:p w14:paraId="16349624" w14:textId="77777777" w:rsidR="00700EF5" w:rsidRPr="00CE0424" w:rsidRDefault="00044C53" w:rsidP="00700EF5">
      <w:pPr>
        <w:pStyle w:val="3GPPHeader"/>
      </w:pPr>
      <w:r>
        <w:t>Montreal</w:t>
      </w:r>
      <w:r w:rsidR="005E03C7" w:rsidRPr="005E03C7">
        <w:t>,</w:t>
      </w:r>
      <w:r w:rsidR="00D323F0">
        <w:t xml:space="preserve"> </w:t>
      </w:r>
      <w:r>
        <w:t>Canada</w:t>
      </w:r>
      <w:r w:rsidR="00700EF5" w:rsidRPr="004A782B">
        <w:t xml:space="preserve">, </w:t>
      </w:r>
      <w:r>
        <w:t>2</w:t>
      </w:r>
      <w:r w:rsidRPr="00044C53">
        <w:rPr>
          <w:vertAlign w:val="superscript"/>
        </w:rPr>
        <w:t>nd</w:t>
      </w:r>
      <w:r>
        <w:t xml:space="preserve"> </w:t>
      </w:r>
      <w:r w:rsidR="00700EF5" w:rsidRPr="00631CA0">
        <w:t xml:space="preserve">– </w:t>
      </w:r>
      <w:r>
        <w:t>6</w:t>
      </w:r>
      <w:r w:rsidRPr="00044C53">
        <w:rPr>
          <w:vertAlign w:val="superscript"/>
        </w:rPr>
        <w:t>th</w:t>
      </w:r>
      <w:r>
        <w:t xml:space="preserve"> July</w:t>
      </w:r>
      <w:r w:rsidR="00700EF5">
        <w:t xml:space="preserve"> </w:t>
      </w:r>
      <w:r w:rsidR="00700EF5" w:rsidRPr="00631CA0">
        <w:t>201</w:t>
      </w:r>
      <w:r w:rsidR="000151AE">
        <w:t>8</w:t>
      </w:r>
    </w:p>
    <w:p w14:paraId="7A70B13A" w14:textId="77777777" w:rsidR="00E90E49" w:rsidRPr="00CE0424" w:rsidRDefault="00E90E49" w:rsidP="00357380">
      <w:pPr>
        <w:pStyle w:val="3GPPHeader"/>
      </w:pPr>
    </w:p>
    <w:p w14:paraId="504BE938" w14:textId="7FAA71F7" w:rsidR="00E90E49" w:rsidRPr="007730BD" w:rsidRDefault="00E90E49" w:rsidP="00311702">
      <w:pPr>
        <w:pStyle w:val="3GPPHeader"/>
        <w:rPr>
          <w:sz w:val="22"/>
          <w:szCs w:val="22"/>
          <w:lang w:val="sv-SE"/>
        </w:rPr>
      </w:pPr>
      <w:r w:rsidRPr="007730BD">
        <w:rPr>
          <w:sz w:val="22"/>
          <w:szCs w:val="22"/>
          <w:lang w:val="sv-SE"/>
        </w:rPr>
        <w:t>Agenda Item:</w:t>
      </w:r>
      <w:r w:rsidRPr="007730BD">
        <w:rPr>
          <w:sz w:val="22"/>
          <w:szCs w:val="22"/>
          <w:lang w:val="sv-SE"/>
        </w:rPr>
        <w:tab/>
      </w:r>
      <w:r w:rsidR="00817A9C" w:rsidRPr="00817A9C">
        <w:rPr>
          <w:sz w:val="22"/>
          <w:szCs w:val="22"/>
          <w:lang w:val="sv-SE"/>
        </w:rPr>
        <w:t>10.2.7</w:t>
      </w:r>
    </w:p>
    <w:p w14:paraId="0B3ED99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52E644E" w14:textId="113E0D33" w:rsidR="00E90E49" w:rsidRPr="00CE0424" w:rsidRDefault="003D3C45" w:rsidP="00311702">
      <w:pPr>
        <w:pStyle w:val="3GPPHeader"/>
        <w:rPr>
          <w:sz w:val="22"/>
          <w:szCs w:val="22"/>
        </w:rPr>
      </w:pPr>
      <w:r>
        <w:rPr>
          <w:sz w:val="22"/>
          <w:szCs w:val="22"/>
        </w:rPr>
        <w:t>Title:</w:t>
      </w:r>
      <w:r w:rsidR="00E90E49" w:rsidRPr="00CE0424">
        <w:rPr>
          <w:sz w:val="22"/>
          <w:szCs w:val="22"/>
        </w:rPr>
        <w:tab/>
      </w:r>
      <w:r w:rsidR="001C27DD">
        <w:rPr>
          <w:sz w:val="22"/>
          <w:szCs w:val="22"/>
        </w:rPr>
        <w:t>Inclusion of NSSAI in RRC connection establishment</w:t>
      </w:r>
    </w:p>
    <w:p w14:paraId="5FCAADC5"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1C27DD">
        <w:rPr>
          <w:sz w:val="22"/>
          <w:szCs w:val="22"/>
        </w:rPr>
        <w:t>Discussion, Decision</w:t>
      </w:r>
    </w:p>
    <w:p w14:paraId="1177B711" w14:textId="76660A16" w:rsidR="00C24345" w:rsidRDefault="00E90E49" w:rsidP="00A2052C">
      <w:pPr>
        <w:pStyle w:val="Heading1"/>
      </w:pPr>
      <w:r w:rsidRPr="00CE0424">
        <w:t>Introduction</w:t>
      </w:r>
    </w:p>
    <w:p w14:paraId="38B6C524" w14:textId="3809A0E5" w:rsidR="00A2052C" w:rsidRDefault="000C71B9" w:rsidP="00A2052C">
      <w:r>
        <w:t xml:space="preserve">This contribution </w:t>
      </w:r>
      <w:r w:rsidR="00CB6ECA">
        <w:t>discusses</w:t>
      </w:r>
      <w:r>
        <w:t xml:space="preserve"> the questions in the LS</w:t>
      </w:r>
      <w:r w:rsidR="002F5020">
        <w:t xml:space="preserve"> </w:t>
      </w:r>
      <w:r w:rsidR="00CB6ECA">
        <w:fldChar w:fldCharType="begin"/>
      </w:r>
      <w:r w:rsidR="00CB6ECA">
        <w:instrText xml:space="preserve"> REF _Ref174151459 \r \h </w:instrText>
      </w:r>
      <w:r w:rsidR="00CB6ECA">
        <w:fldChar w:fldCharType="separate"/>
      </w:r>
      <w:r w:rsidR="00CB6ECA">
        <w:t>[1]</w:t>
      </w:r>
      <w:r w:rsidR="00CB6ECA">
        <w:fldChar w:fldCharType="end"/>
      </w:r>
      <w:r w:rsidR="00CB6ECA">
        <w:t xml:space="preserve"> </w:t>
      </w:r>
      <w:r>
        <w:t xml:space="preserve">from SA2 on </w:t>
      </w:r>
      <w:r w:rsidR="00CB6ECA">
        <w:t>slice-based</w:t>
      </w:r>
      <w:r>
        <w:t xml:space="preserve"> overload control</w:t>
      </w:r>
      <w:r w:rsidR="00CB6ECA">
        <w:t xml:space="preserve"> and serves as background information </w:t>
      </w:r>
      <w:r w:rsidR="00624D68">
        <w:t>for the</w:t>
      </w:r>
      <w:r w:rsidR="00CB6ECA">
        <w:t xml:space="preserve"> proposed LS reply provided in </w:t>
      </w:r>
      <w:r w:rsidR="00CB6ECA">
        <w:fldChar w:fldCharType="begin"/>
      </w:r>
      <w:r w:rsidR="00CB6ECA">
        <w:instrText xml:space="preserve"> REF _Ref516585500 \r \h </w:instrText>
      </w:r>
      <w:r w:rsidR="00CB6ECA">
        <w:fldChar w:fldCharType="separate"/>
      </w:r>
      <w:r w:rsidR="00CB6ECA">
        <w:t>[2]</w:t>
      </w:r>
      <w:r w:rsidR="00CB6ECA">
        <w:fldChar w:fldCharType="end"/>
      </w:r>
      <w:r w:rsidR="00CB6ECA">
        <w:t>.</w:t>
      </w:r>
    </w:p>
    <w:p w14:paraId="3563006E" w14:textId="5A8F9B2E" w:rsidR="000D7056" w:rsidRDefault="000D7056" w:rsidP="00B47D93">
      <w:r>
        <w:t xml:space="preserve">In slice-based overload control, the AMF can request the RAN to reduce the core network load for specific network slices by indicating the S-NSSAI of the overloaded slices in the N2 Overload Start </w:t>
      </w:r>
      <w:r w:rsidR="00343DF3">
        <w:t>message</w:t>
      </w:r>
      <w:r>
        <w:t xml:space="preserve">. The RAN will then check if the slices indicated in the RRC connection setup </w:t>
      </w:r>
      <w:r w:rsidR="00FF1924">
        <w:t xml:space="preserve">complete message </w:t>
      </w:r>
      <w:r>
        <w:t xml:space="preserve">are among the overloaded ones, and if that is the case it rejects the UE with a timer. </w:t>
      </w:r>
      <w:r w:rsidR="00B47D93">
        <w:t>Compared to rejecting the UE at NAS level, the benefit of this approach is that the UE is rejected in the RAN rather than by AMF</w:t>
      </w:r>
      <w:r w:rsidR="004B3A5D">
        <w:t>.</w:t>
      </w:r>
    </w:p>
    <w:p w14:paraId="69496A82" w14:textId="563C04F6" w:rsidR="00343DF3" w:rsidRDefault="00CE2B9A" w:rsidP="004B3A5D">
      <w:pPr>
        <w:spacing w:after="240"/>
      </w:pPr>
      <w:r>
        <w:t xml:space="preserve">Since the slice-based overload control mechanism requires that Requested NSSAI is included in RRC connection establishment, it can currently only be used to reject connections triggered by a NAS </w:t>
      </w:r>
      <w:r w:rsidR="00624D68">
        <w:t>R</w:t>
      </w:r>
      <w:r>
        <w:t xml:space="preserve">egistration procedure. </w:t>
      </w:r>
      <w:r w:rsidR="00B47D93">
        <w:t xml:space="preserve">To be </w:t>
      </w:r>
      <w:r>
        <w:t xml:space="preserve">able to </w:t>
      </w:r>
      <w:r w:rsidR="00B47D93">
        <w:t>reject</w:t>
      </w:r>
      <w:r>
        <w:t xml:space="preserve"> RRC connections triggered also by other NAS procedures (i.e. </w:t>
      </w:r>
      <w:r w:rsidR="00624D68">
        <w:t>S</w:t>
      </w:r>
      <w:r>
        <w:t xml:space="preserve">ervice </w:t>
      </w:r>
      <w:r w:rsidR="00624D68">
        <w:t>R</w:t>
      </w:r>
      <w:r>
        <w:t>equest)</w:t>
      </w:r>
      <w:r w:rsidR="00B47D93">
        <w:t xml:space="preserve">, the Requested NSSAI would need to be included </w:t>
      </w:r>
      <w:r w:rsidR="00624D68">
        <w:t xml:space="preserve">in the </w:t>
      </w:r>
      <w:r w:rsidR="00B47D93">
        <w:t>RRC connection establishments</w:t>
      </w:r>
      <w:r w:rsidR="00624D68">
        <w:t xml:space="preserve"> also for these </w:t>
      </w:r>
      <w:r w:rsidR="00865378">
        <w:t xml:space="preserve">NAS </w:t>
      </w:r>
      <w:r w:rsidR="00624D68">
        <w:t>procedures.</w:t>
      </w:r>
      <w:r w:rsidR="00B47D93">
        <w:t xml:space="preserve"> </w:t>
      </w:r>
      <w:r w:rsidR="00343DF3">
        <w:t xml:space="preserve">Considering that core network overload is a rare event and the signalling overhead that comes from including Requested NSSAI in every connection establishment, SA2 would like </w:t>
      </w:r>
      <w:r w:rsidR="004B3A5D">
        <w:t>to know</w:t>
      </w:r>
      <w:r w:rsidR="00343DF3">
        <w:t xml:space="preserve"> if RAN groups see any other use of the Requested NSSAI before they </w:t>
      </w:r>
      <w:r w:rsidR="004B3A5D">
        <w:t>decide</w:t>
      </w:r>
      <w:r w:rsidR="00343DF3">
        <w:t xml:space="preserve"> on including the Requested NSSAI. SA2 therefore asks:</w:t>
      </w:r>
    </w:p>
    <w:p w14:paraId="66B39F9D" w14:textId="77777777" w:rsidR="00343DF3" w:rsidRDefault="00343DF3" w:rsidP="004B3A5D">
      <w:pPr>
        <w:spacing w:after="240"/>
        <w:ind w:left="357"/>
        <w:rPr>
          <w:rFonts w:ascii="Times New Roman" w:hAnsi="Times New Roman"/>
          <w:lang w:eastAsia="en-GB"/>
        </w:rPr>
      </w:pPr>
      <w:r>
        <w:t xml:space="preserve">1) Does RAN need Requested NSSAI during RRC Connection establishment procedure triggered by the NAS procedure other than Registration procedure (e.g. Service Request procedure)? If the RAN needs </w:t>
      </w:r>
      <w:proofErr w:type="gramStart"/>
      <w:r>
        <w:t>it</w:t>
      </w:r>
      <w:proofErr w:type="gramEnd"/>
      <w:r>
        <w:t xml:space="preserve"> then how does the RAN use Requested NSSAI in RRC Connection establishment procedure for purposes different than AMF routing?</w:t>
      </w:r>
    </w:p>
    <w:p w14:paraId="5D527127" w14:textId="723A8F09" w:rsidR="004B3A5D" w:rsidRDefault="004B3A5D" w:rsidP="004B3A5D">
      <w:pPr>
        <w:spacing w:after="240"/>
      </w:pPr>
      <w:r>
        <w:t>SA2 has also discussed the inclusion of the Allowed NSSAI during a paging procedure triggered from core network. They therefore ask:</w:t>
      </w:r>
    </w:p>
    <w:p w14:paraId="18D3E2C8" w14:textId="77777777" w:rsidR="004B3A5D" w:rsidRDefault="004B3A5D" w:rsidP="004B3A5D">
      <w:pPr>
        <w:spacing w:after="240"/>
        <w:ind w:left="357"/>
        <w:rPr>
          <w:rFonts w:ascii="Times New Roman" w:hAnsi="Times New Roman"/>
          <w:lang w:eastAsia="en-GB"/>
        </w:rPr>
      </w:pPr>
      <w:r>
        <w:t>2) Would the RAN benefit from receiving an Allowed NSSAI from CN during CN initiated paging procedure?</w:t>
      </w:r>
    </w:p>
    <w:p w14:paraId="7A202C5D" w14:textId="13939571" w:rsidR="00911EAC" w:rsidRPr="00A2052C" w:rsidRDefault="004B3A5D" w:rsidP="00A2052C">
      <w:r>
        <w:t>These two questions will be discussed in more detail in the next section.</w:t>
      </w:r>
    </w:p>
    <w:p w14:paraId="0F8918B6" w14:textId="4966BA11" w:rsidR="00CB6ECA" w:rsidRDefault="004000E8" w:rsidP="00CB6ECA">
      <w:pPr>
        <w:pStyle w:val="Heading1"/>
      </w:pPr>
      <w:bookmarkStart w:id="0" w:name="_Ref178064866"/>
      <w:r w:rsidRPr="00CE0424">
        <w:t>Discussion</w:t>
      </w:r>
      <w:bookmarkEnd w:id="0"/>
    </w:p>
    <w:p w14:paraId="34D225B2" w14:textId="6D71C12D" w:rsidR="00742CE1" w:rsidRDefault="00742CE1" w:rsidP="00742CE1">
      <w:pPr>
        <w:pStyle w:val="Heading3"/>
      </w:pPr>
      <w:r>
        <w:t>Inclusion of Requested NSSAI in RRC connection establishment</w:t>
      </w:r>
    </w:p>
    <w:p w14:paraId="3E27961E" w14:textId="1D1C8E1A" w:rsidR="001471D4" w:rsidRDefault="00742CE1" w:rsidP="004B3A5D">
      <w:r>
        <w:t xml:space="preserve">The first question in the LS from SA2 relates to the inclusion of the Requested NSSAI in the </w:t>
      </w:r>
      <w:r w:rsidR="00EE7A55">
        <w:t>RRC connection setup complete message.</w:t>
      </w:r>
    </w:p>
    <w:p w14:paraId="6B84415A" w14:textId="6CFF6145" w:rsidR="0080066F" w:rsidRPr="0080066F" w:rsidRDefault="0080066F" w:rsidP="0080066F">
      <w:pPr>
        <w:spacing w:after="240"/>
        <w:ind w:left="357"/>
        <w:rPr>
          <w:rFonts w:ascii="Times New Roman" w:hAnsi="Times New Roman"/>
          <w:lang w:eastAsia="en-GB"/>
        </w:rPr>
      </w:pPr>
      <w:r>
        <w:t xml:space="preserve">1) Does RAN need Requested NSSAI during RRC Connection establishment procedure triggered by the NAS procedure other than Registration procedure (e.g. Service Request procedure)? If the RAN needs </w:t>
      </w:r>
      <w:proofErr w:type="gramStart"/>
      <w:r>
        <w:t>it</w:t>
      </w:r>
      <w:proofErr w:type="gramEnd"/>
      <w:r>
        <w:t xml:space="preserve"> then how does the RAN use Requested NSSAI in RRC Connection establishment procedure for purposes different than AMF routing?</w:t>
      </w:r>
    </w:p>
    <w:p w14:paraId="6B6ABDDC" w14:textId="7A2951B9" w:rsidR="004B3A5D" w:rsidRDefault="004B3A5D" w:rsidP="004B3A5D">
      <w:proofErr w:type="gramStart"/>
      <w:r>
        <w:lastRenderedPageBreak/>
        <w:t>At the moment</w:t>
      </w:r>
      <w:proofErr w:type="gramEnd"/>
      <w:r>
        <w:t xml:space="preserve"> the only purpose of including Request</w:t>
      </w:r>
      <w:r w:rsidR="00CA155E">
        <w:t>ed</w:t>
      </w:r>
      <w:r>
        <w:t xml:space="preserve"> NSSAI in RRC connection establishment is to enable the RAN to select a suitable AMF, i.e. an AMF that supports the slices that the UE wishes to register with. This means that NSSAI only needs to be included in RRC connection </w:t>
      </w:r>
      <w:r w:rsidR="00624D68">
        <w:t>establishment</w:t>
      </w:r>
      <w:r>
        <w:t xml:space="preserve"> </w:t>
      </w:r>
      <w:r w:rsidR="00CA155E">
        <w:t xml:space="preserve">triggered by </w:t>
      </w:r>
      <w:r w:rsidR="00624D68">
        <w:t>one of the</w:t>
      </w:r>
      <w:r w:rsidR="00CA1FC8">
        <w:t xml:space="preserve"> following</w:t>
      </w:r>
      <w:r>
        <w:t xml:space="preserve"> NAS </w:t>
      </w:r>
      <w:r w:rsidR="00CA1FC8">
        <w:t>events</w:t>
      </w:r>
      <w:r>
        <w:t>:</w:t>
      </w:r>
    </w:p>
    <w:p w14:paraId="79029788" w14:textId="77777777" w:rsidR="004B3A5D" w:rsidRDefault="004B3A5D" w:rsidP="004B3A5D">
      <w:pPr>
        <w:pStyle w:val="ListParagraph"/>
        <w:numPr>
          <w:ilvl w:val="0"/>
          <w:numId w:val="16"/>
        </w:numPr>
      </w:pPr>
      <w:r>
        <w:t>Initial NAS registration</w:t>
      </w:r>
    </w:p>
    <w:p w14:paraId="737C2AEC" w14:textId="77777777" w:rsidR="004B3A5D" w:rsidRDefault="004B3A5D" w:rsidP="004B3A5D">
      <w:pPr>
        <w:pStyle w:val="ListParagraph"/>
        <w:numPr>
          <w:ilvl w:val="0"/>
          <w:numId w:val="16"/>
        </w:numPr>
      </w:pPr>
      <w:r>
        <w:t>Mobility triggered NAS registration</w:t>
      </w:r>
    </w:p>
    <w:p w14:paraId="7D879CF0" w14:textId="2B86695C" w:rsidR="004B3A5D" w:rsidRDefault="004B3A5D" w:rsidP="00395EC7">
      <w:pPr>
        <w:spacing w:after="240"/>
      </w:pPr>
      <w:r>
        <w:t xml:space="preserve">In these </w:t>
      </w:r>
      <w:r w:rsidR="00CA155E">
        <w:t>cases,</w:t>
      </w:r>
      <w:r>
        <w:t xml:space="preserve"> the UE either does not have a serving AMF or the serving AMF may change, which means that RAN may need to select a new AMF using the Requested NSSAI. For a periodically triggered NAS registration and for a NAS service request the serving AMF is unchanged, and </w:t>
      </w:r>
      <w:r w:rsidR="00CC6CEE">
        <w:t>thus</w:t>
      </w:r>
      <w:r>
        <w:t xml:space="preserve"> there is no need include Requested NSSAI for these cases.</w:t>
      </w:r>
    </w:p>
    <w:p w14:paraId="7DB3D442" w14:textId="313121DD" w:rsidR="001B0292" w:rsidRDefault="004B3A5D" w:rsidP="004B3A5D">
      <w:pPr>
        <w:pStyle w:val="Observation"/>
      </w:pPr>
      <w:bookmarkStart w:id="1" w:name="_Toc516653289"/>
      <w:bookmarkStart w:id="2" w:name="_Toc516665317"/>
      <w:bookmarkStart w:id="3" w:name="_Toc516665826"/>
      <w:bookmarkStart w:id="4" w:name="_Toc516665918"/>
      <w:bookmarkStart w:id="5" w:name="_Toc517335792"/>
      <w:bookmarkStart w:id="6" w:name="_Toc517335794"/>
      <w:r>
        <w:t xml:space="preserve">Currently the only </w:t>
      </w:r>
      <w:r w:rsidR="0062690C">
        <w:t>clear</w:t>
      </w:r>
      <w:r>
        <w:t xml:space="preserve"> use case for including Requested NSSAI in RRC connection establishment is AMF selection.</w:t>
      </w:r>
      <w:bookmarkEnd w:id="1"/>
      <w:bookmarkEnd w:id="2"/>
      <w:bookmarkEnd w:id="3"/>
      <w:bookmarkEnd w:id="4"/>
      <w:bookmarkEnd w:id="5"/>
      <w:bookmarkEnd w:id="6"/>
    </w:p>
    <w:p w14:paraId="00742D51" w14:textId="1AEF23ED" w:rsidR="00F245C7" w:rsidRDefault="00905359" w:rsidP="001B0292">
      <w:r>
        <w:t>The other</w:t>
      </w:r>
      <w:r w:rsidR="004B3A5D">
        <w:t xml:space="preserve"> potential use case </w:t>
      </w:r>
      <w:r w:rsidR="00D23F4E">
        <w:t xml:space="preserve">that has been discussed in the past </w:t>
      </w:r>
      <w:r w:rsidR="004B3A5D">
        <w:t>for including the Requested NSSAI</w:t>
      </w:r>
      <w:r w:rsidR="001B0292">
        <w:t xml:space="preserve"> </w:t>
      </w:r>
      <w:r w:rsidR="004B3A5D">
        <w:t xml:space="preserve">is </w:t>
      </w:r>
      <w:r w:rsidR="001B0292">
        <w:t xml:space="preserve">RAN prioritization. </w:t>
      </w:r>
      <w:r w:rsidR="00CA155E">
        <w:t xml:space="preserve">This means that </w:t>
      </w:r>
      <w:r w:rsidR="0062690C">
        <w:t xml:space="preserve">RAN would use the </w:t>
      </w:r>
      <w:r w:rsidR="001B0292">
        <w:t>Requested NSSAI</w:t>
      </w:r>
      <w:r w:rsidR="00CA155E">
        <w:t xml:space="preserve"> </w:t>
      </w:r>
      <w:r w:rsidR="001B0292">
        <w:t>to prioritize certain UEs over others e.g.</w:t>
      </w:r>
      <w:r w:rsidR="00CA1FC8">
        <w:t>,</w:t>
      </w:r>
      <w:r w:rsidR="001B0292">
        <w:t xml:space="preserve"> </w:t>
      </w:r>
      <w:r w:rsidR="002907A8">
        <w:t xml:space="preserve">to </w:t>
      </w:r>
      <w:r w:rsidR="00CA155E">
        <w:t xml:space="preserve">reduce connection delay or </w:t>
      </w:r>
      <w:r w:rsidR="001B0292">
        <w:t xml:space="preserve">ensure that resources are allocated to prioritized UEs first. </w:t>
      </w:r>
      <w:r w:rsidR="00CA155E">
        <w:t xml:space="preserve">However, this </w:t>
      </w:r>
      <w:r w:rsidR="003F0375">
        <w:t>seems</w:t>
      </w:r>
      <w:r w:rsidR="00CA155E">
        <w:t xml:space="preserve"> unnecessary</w:t>
      </w:r>
      <w:r w:rsidR="001B0292">
        <w:t xml:space="preserve"> considering that we already have the establishment cause in MSG3 that indicates the priority of the request.  </w:t>
      </w:r>
      <w:r w:rsidR="00CA19BB">
        <w:t>Providing</w:t>
      </w:r>
      <w:r w:rsidR="001B0292">
        <w:t xml:space="preserve"> additional prioritization information in MSG5 </w:t>
      </w:r>
      <w:r w:rsidR="00CA19BB">
        <w:t>does not seem meaningful since</w:t>
      </w:r>
      <w:r w:rsidR="001B0292">
        <w:t xml:space="preserve"> at this point the RRC connection have already been established. We also note that </w:t>
      </w:r>
      <w:r w:rsidR="00F245C7">
        <w:t>RAN will anyway receive the Allowed NSSAI from the AMF moments after MSG5 in the N2 initial context setup.</w:t>
      </w:r>
    </w:p>
    <w:p w14:paraId="65CFD5FE" w14:textId="4A238D6F" w:rsidR="00395EC7" w:rsidRDefault="00F245C7" w:rsidP="004B3A5D">
      <w:pPr>
        <w:pStyle w:val="Observation"/>
      </w:pPr>
      <w:bookmarkStart w:id="7" w:name="_Toc513642127"/>
      <w:bookmarkStart w:id="8" w:name="_Toc513642679"/>
      <w:bookmarkStart w:id="9" w:name="_Toc513642879"/>
      <w:bookmarkStart w:id="10" w:name="_Toc516653290"/>
      <w:bookmarkStart w:id="11" w:name="_Toc516665318"/>
      <w:bookmarkStart w:id="12" w:name="_Toc516665827"/>
      <w:bookmarkStart w:id="13" w:name="_Toc516665919"/>
      <w:bookmarkStart w:id="14" w:name="_Toc517335793"/>
      <w:bookmarkStart w:id="15" w:name="_Toc517335795"/>
      <w:r>
        <w:t xml:space="preserve">Including the NSSAI in the </w:t>
      </w:r>
      <w:r w:rsidR="00B65C26">
        <w:t xml:space="preserve">RRC connection establishment </w:t>
      </w:r>
      <w:proofErr w:type="gramStart"/>
      <w:r>
        <w:t>for the purpose of</w:t>
      </w:r>
      <w:proofErr w:type="gramEnd"/>
      <w:r>
        <w:t xml:space="preserve"> RAN prioritization does not seem meaningful considering that (1) the establishment cause in MSG3 already indicates the priority, (2) the RRC connection has already been established at the reception of MSG5, and (3) the RAN will anyway receive the Allowed NSSAI from the AMF in the N2 initial context setup.</w:t>
      </w:r>
      <w:bookmarkEnd w:id="7"/>
      <w:bookmarkEnd w:id="8"/>
      <w:bookmarkEnd w:id="9"/>
      <w:bookmarkEnd w:id="10"/>
      <w:bookmarkEnd w:id="11"/>
      <w:bookmarkEnd w:id="12"/>
      <w:bookmarkEnd w:id="13"/>
      <w:bookmarkEnd w:id="14"/>
      <w:bookmarkEnd w:id="15"/>
    </w:p>
    <w:p w14:paraId="5839B801" w14:textId="45AEC44A" w:rsidR="00395EC7" w:rsidRDefault="00CA19BB" w:rsidP="004B3A5D">
      <w:r>
        <w:t xml:space="preserve">In particular for NAS service request it is important that MSG5 is as small as possible to reduce </w:t>
      </w:r>
      <w:r w:rsidR="00624D68">
        <w:t>the connection establishment delay</w:t>
      </w:r>
      <w:r>
        <w:t xml:space="preserve"> and we should therefore be restrictive in what parameters we choose to include.  </w:t>
      </w:r>
      <w:r w:rsidR="00826D31">
        <w:t>Thus</w:t>
      </w:r>
      <w:r w:rsidR="00EF09E5">
        <w:t>,</w:t>
      </w:r>
      <w:r w:rsidR="00826D31">
        <w:t xml:space="preserve"> we propose</w:t>
      </w:r>
      <w:r w:rsidR="00395EC7">
        <w:t xml:space="preserve"> to </w:t>
      </w:r>
      <w:r w:rsidR="00742CE1">
        <w:t xml:space="preserve">answer </w:t>
      </w:r>
      <w:r w:rsidR="00826D31">
        <w:t xml:space="preserve">the first question </w:t>
      </w:r>
      <w:r>
        <w:t>as follows:</w:t>
      </w:r>
    </w:p>
    <w:p w14:paraId="36BAE18A" w14:textId="587C6BB0" w:rsidR="00886CF5" w:rsidRDefault="00530A51" w:rsidP="00CB6ECA">
      <w:pPr>
        <w:pStyle w:val="Proposal"/>
      </w:pPr>
      <w:bookmarkStart w:id="16" w:name="_Toc516665319"/>
      <w:bookmarkStart w:id="17" w:name="_Toc516665828"/>
      <w:bookmarkStart w:id="18" w:name="_Toc516665879"/>
      <w:bookmarkStart w:id="19" w:name="_Toc516665920"/>
      <w:bookmarkStart w:id="20" w:name="_Toc517335798"/>
      <w:r>
        <w:t xml:space="preserve">From </w:t>
      </w:r>
      <w:r w:rsidR="00F245C7">
        <w:t>RAN</w:t>
      </w:r>
      <w:r w:rsidR="00826D31">
        <w:t>2</w:t>
      </w:r>
      <w:r w:rsidR="00F245C7">
        <w:t xml:space="preserve"> </w:t>
      </w:r>
      <w:r w:rsidR="006F608D">
        <w:t>point of view</w:t>
      </w:r>
      <w:r>
        <w:t xml:space="preserve"> there is</w:t>
      </w:r>
      <w:r w:rsidR="0062690C">
        <w:t xml:space="preserve"> no need</w:t>
      </w:r>
      <w:r w:rsidR="00395EC7">
        <w:t xml:space="preserve"> to include the</w:t>
      </w:r>
      <w:r w:rsidR="00F245C7">
        <w:t xml:space="preserve"> Requested NSSAI </w:t>
      </w:r>
      <w:r w:rsidR="00395EC7">
        <w:t xml:space="preserve">during RRC </w:t>
      </w:r>
      <w:r w:rsidR="00826D31">
        <w:t>c</w:t>
      </w:r>
      <w:r w:rsidR="00395EC7">
        <w:t xml:space="preserve">onnection establishment procedure triggered by </w:t>
      </w:r>
      <w:r w:rsidR="00826D31">
        <w:t xml:space="preserve">a </w:t>
      </w:r>
      <w:r w:rsidR="00395EC7">
        <w:t>NAS Service Request.</w:t>
      </w:r>
      <w:bookmarkEnd w:id="16"/>
      <w:bookmarkEnd w:id="17"/>
      <w:bookmarkEnd w:id="18"/>
      <w:bookmarkEnd w:id="19"/>
      <w:bookmarkEnd w:id="20"/>
    </w:p>
    <w:p w14:paraId="347C14E8" w14:textId="25943CE9" w:rsidR="00742CE1" w:rsidRDefault="00742CE1" w:rsidP="00742CE1">
      <w:pPr>
        <w:pStyle w:val="Heading3"/>
      </w:pPr>
      <w:r>
        <w:t>Inclusion of Allowed NSSAI in paging procedure triggered by CN</w:t>
      </w:r>
    </w:p>
    <w:p w14:paraId="25573A9E" w14:textId="28D1C068" w:rsidR="008B33A9" w:rsidRDefault="00742CE1" w:rsidP="00CB6ECA">
      <w:r>
        <w:t xml:space="preserve">The second question </w:t>
      </w:r>
      <w:r w:rsidR="00EE7A55">
        <w:t xml:space="preserve">in the LS from SA2 relates to slice-based overload control during paging. </w:t>
      </w:r>
      <w:r>
        <w:t xml:space="preserve"> </w:t>
      </w:r>
    </w:p>
    <w:p w14:paraId="51B08688" w14:textId="54949184" w:rsidR="00296567" w:rsidRPr="00296567" w:rsidRDefault="00296567" w:rsidP="00296567">
      <w:pPr>
        <w:spacing w:after="240"/>
        <w:ind w:left="357"/>
        <w:rPr>
          <w:rFonts w:ascii="Times New Roman" w:hAnsi="Times New Roman"/>
          <w:lang w:eastAsia="en-GB"/>
        </w:rPr>
      </w:pPr>
      <w:r>
        <w:t>2) Would the RAN benefit from receiving an Allowed NSSAI from CN during CN initiated paging procedure?</w:t>
      </w:r>
    </w:p>
    <w:p w14:paraId="547C9745" w14:textId="311B6885" w:rsidR="00FE47E7" w:rsidRDefault="00FE47E7" w:rsidP="00CB6ECA">
      <w:r>
        <w:t xml:space="preserve">In our understanding, the idea is that RAN receives the Allowed NSSAI in the N2 Paging message and then decides to proceed or cancel the paging of the UE depending on the priority of the slices in the Allowed NSSAI. </w:t>
      </w:r>
    </w:p>
    <w:p w14:paraId="6B68A641" w14:textId="4953E2C9" w:rsidR="00CA19BB" w:rsidRDefault="00B65C26" w:rsidP="00CB6ECA">
      <w:r>
        <w:t xml:space="preserve">Compared to the other slice-based overload mechanism mentioned in the SA2 LS </w:t>
      </w:r>
      <w:r w:rsidR="00B2442B">
        <w:t>which uses</w:t>
      </w:r>
      <w:r>
        <w:t xml:space="preserve"> the Overload Start message and which is designed to red</w:t>
      </w:r>
      <w:r w:rsidR="00B2442B">
        <w:t xml:space="preserve">uce CN overload, </w:t>
      </w:r>
      <w:r w:rsidR="00FE47E7">
        <w:t>the intention of this mechanism seems to be to reduce RAN overload.</w:t>
      </w:r>
      <w:r w:rsidR="00B2442B">
        <w:t xml:space="preserve"> The </w:t>
      </w:r>
      <w:r>
        <w:t xml:space="preserve">reason is that if the </w:t>
      </w:r>
      <w:r w:rsidR="00B2442B">
        <w:t>CN</w:t>
      </w:r>
      <w:r>
        <w:t xml:space="preserve"> was overloaded </w:t>
      </w:r>
      <w:r w:rsidR="00B2442B">
        <w:t>the AMF</w:t>
      </w:r>
      <w:r>
        <w:t xml:space="preserve"> </w:t>
      </w:r>
      <w:r w:rsidR="00B2442B">
        <w:t>could</w:t>
      </w:r>
      <w:r>
        <w:t xml:space="preserve"> have cancelled the paging itself and </w:t>
      </w:r>
      <w:r w:rsidR="00B2442B">
        <w:t>it would not</w:t>
      </w:r>
      <w:r>
        <w:t xml:space="preserve"> have </w:t>
      </w:r>
      <w:r w:rsidR="00B2442B">
        <w:t>triggered the paging towards RAN to begin with</w:t>
      </w:r>
      <w:r>
        <w:t>.</w:t>
      </w:r>
    </w:p>
    <w:p w14:paraId="7FA7C4C6" w14:textId="2DA0B26D" w:rsidR="00CA19BB" w:rsidRDefault="00CA19BB" w:rsidP="00CB6ECA">
      <w:r>
        <w:t xml:space="preserve">In our view there is very little benefit of introducing </w:t>
      </w:r>
      <w:r w:rsidR="0062690C">
        <w:t>such a</w:t>
      </w:r>
      <w:r>
        <w:t xml:space="preserve"> mechanism:</w:t>
      </w:r>
    </w:p>
    <w:p w14:paraId="373BF5C6" w14:textId="222923EC" w:rsidR="001B6222" w:rsidRDefault="001B6222" w:rsidP="00FE47E7">
      <w:pPr>
        <w:pStyle w:val="ListParagraph"/>
        <w:numPr>
          <w:ilvl w:val="0"/>
          <w:numId w:val="17"/>
        </w:numPr>
        <w:ind w:left="714" w:hanging="357"/>
        <w:contextualSpacing w:val="0"/>
      </w:pPr>
      <w:r>
        <w:t xml:space="preserve">In </w:t>
      </w:r>
      <w:r w:rsidR="00FE47E7">
        <w:t>general,</w:t>
      </w:r>
      <w:r>
        <w:t xml:space="preserve"> it is better to stop paging at the source, i.e. in the core network. If the paging is cancelled in the RAN node it is likely that </w:t>
      </w:r>
      <w:r w:rsidR="00C212E2">
        <w:t xml:space="preserve">the </w:t>
      </w:r>
      <w:r>
        <w:t>core network will continue trying</w:t>
      </w:r>
      <w:bookmarkStart w:id="21" w:name="_GoBack"/>
      <w:bookmarkEnd w:id="21"/>
      <w:r>
        <w:t xml:space="preserve"> to page the UE or even expand the area in which the </w:t>
      </w:r>
      <w:r w:rsidRPr="00FE47E7">
        <w:t>paging</w:t>
      </w:r>
      <w:r>
        <w:t xml:space="preserve"> is performed. This will lead to an increase in signalling and may in the end generate more RAN/CN load than if the RAN node had not cancelled the paging.</w:t>
      </w:r>
    </w:p>
    <w:p w14:paraId="2C2AE8EC" w14:textId="32A7F037" w:rsidR="001B6222" w:rsidRDefault="001B6222" w:rsidP="00FE47E7">
      <w:pPr>
        <w:pStyle w:val="ListParagraph"/>
        <w:numPr>
          <w:ilvl w:val="0"/>
          <w:numId w:val="17"/>
        </w:numPr>
        <w:ind w:left="714" w:hanging="357"/>
        <w:contextualSpacing w:val="0"/>
      </w:pPr>
      <w:r>
        <w:t xml:space="preserve">Experience from existing networks show that </w:t>
      </w:r>
      <w:r w:rsidR="00AC4F91">
        <w:t>most of</w:t>
      </w:r>
      <w:r>
        <w:t xml:space="preserve"> network traffic is mobile originated</w:t>
      </w:r>
      <w:r w:rsidR="00AC4F91">
        <w:t xml:space="preserve"> (</w:t>
      </w:r>
      <w:r w:rsidR="00D17A34">
        <w:t>~60 percent</w:t>
      </w:r>
      <w:r w:rsidR="00AC4F91">
        <w:t>)</w:t>
      </w:r>
      <w:r>
        <w:t xml:space="preserve">. Thus, </w:t>
      </w:r>
      <w:r w:rsidR="00AC4F91">
        <w:t>in case of</w:t>
      </w:r>
      <w:r>
        <w:t xml:space="preserve"> RAN </w:t>
      </w:r>
      <w:r w:rsidR="00AC4F91">
        <w:t xml:space="preserve">overload it is more important to reduce mobile originated traffic rather than mobile terminated traffic. For mobile originated traffic we already have the unified access barring mechanism where </w:t>
      </w:r>
      <w:r w:rsidR="00624D68">
        <w:t>the</w:t>
      </w:r>
      <w:r w:rsidR="00AC4F91">
        <w:t xml:space="preserve"> access category</w:t>
      </w:r>
      <w:r w:rsidR="00624D68">
        <w:t xml:space="preserve"> can be slice specific</w:t>
      </w:r>
      <w:r w:rsidR="00AC4F91">
        <w:t>.</w:t>
      </w:r>
    </w:p>
    <w:p w14:paraId="497B8EE9" w14:textId="77C21FA8" w:rsidR="003742AC" w:rsidRDefault="00914B0D" w:rsidP="006E062C">
      <w:pPr>
        <w:pStyle w:val="ListParagraph"/>
        <w:numPr>
          <w:ilvl w:val="0"/>
          <w:numId w:val="17"/>
        </w:numPr>
      </w:pPr>
      <w:r>
        <w:t>The Allowed NSSAI may contain multiple slices and the RAN does not know which slice the paging corresponds to. This means that it will be difficult for RAN to decide how to treat the paging if the Allowed NSSAI contains e.g. high priority and low priority slice</w:t>
      </w:r>
      <w:r w:rsidR="00FE47E7">
        <w:t>s</w:t>
      </w:r>
      <w:r>
        <w:t xml:space="preserve">. The safest option is to always page the UE in such cases </w:t>
      </w:r>
      <w:r w:rsidR="001B6222">
        <w:t>which defeats the purpose of the overload mechanism.</w:t>
      </w:r>
    </w:p>
    <w:p w14:paraId="6D457540" w14:textId="1DDD913B" w:rsidR="00FE47E7" w:rsidRDefault="002D7485" w:rsidP="00FE47E7">
      <w:r>
        <w:lastRenderedPageBreak/>
        <w:t>For these reasons</w:t>
      </w:r>
      <w:r w:rsidR="00826D31">
        <w:t xml:space="preserve"> we propose to answer the second question as follows:</w:t>
      </w:r>
    </w:p>
    <w:p w14:paraId="7C9829C0" w14:textId="3D53DCF3" w:rsidR="00826D31" w:rsidRDefault="00530A51" w:rsidP="00FE47E7">
      <w:pPr>
        <w:pStyle w:val="Proposal"/>
      </w:pPr>
      <w:bookmarkStart w:id="22" w:name="_Toc516665320"/>
      <w:bookmarkStart w:id="23" w:name="_Toc516665829"/>
      <w:bookmarkStart w:id="24" w:name="_Toc516665880"/>
      <w:bookmarkStart w:id="25" w:name="_Toc516665921"/>
      <w:bookmarkStart w:id="26" w:name="_Toc517335799"/>
      <w:r>
        <w:t xml:space="preserve">From RAN2 </w:t>
      </w:r>
      <w:r w:rsidR="002C172D">
        <w:t>point of view</w:t>
      </w:r>
      <w:r>
        <w:t xml:space="preserve"> there is</w:t>
      </w:r>
      <w:r w:rsidR="00826D31">
        <w:t xml:space="preserve"> little</w:t>
      </w:r>
      <w:r w:rsidR="0062690C">
        <w:t xml:space="preserve"> or no</w:t>
      </w:r>
      <w:r w:rsidR="00826D31">
        <w:t xml:space="preserve"> benefit of including the Allowed NSSAI in the paging procedure triggered by the CN.</w:t>
      </w:r>
      <w:bookmarkEnd w:id="22"/>
      <w:bookmarkEnd w:id="23"/>
      <w:bookmarkEnd w:id="24"/>
      <w:bookmarkEnd w:id="25"/>
      <w:bookmarkEnd w:id="26"/>
    </w:p>
    <w:p w14:paraId="2426589D" w14:textId="77777777" w:rsidR="00C01F33" w:rsidRPr="00CE0424" w:rsidRDefault="00C01F33" w:rsidP="00CE0424">
      <w:pPr>
        <w:pStyle w:val="Heading1"/>
      </w:pPr>
      <w:r w:rsidRPr="00CE0424">
        <w:t>Conclusion</w:t>
      </w:r>
    </w:p>
    <w:p w14:paraId="644A484D" w14:textId="77777777" w:rsidR="002C172D"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022A73">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10C4939C" w14:textId="77777777" w:rsidR="002C172D" w:rsidRDefault="002C172D">
      <w:pPr>
        <w:pStyle w:val="TOC1"/>
        <w:rPr>
          <w:rFonts w:asciiTheme="minorHAnsi" w:eastAsiaTheme="minorEastAsia" w:hAnsiTheme="minorHAnsi" w:cstheme="minorBidi"/>
          <w:b w:val="0"/>
          <w:sz w:val="22"/>
          <w:lang w:val="sv-SE" w:eastAsia="sv-SE"/>
        </w:rPr>
      </w:pPr>
      <w:r>
        <w:t>Observation 1</w:t>
      </w:r>
      <w:r>
        <w:rPr>
          <w:rFonts w:asciiTheme="minorHAnsi" w:eastAsiaTheme="minorEastAsia" w:hAnsiTheme="minorHAnsi" w:cstheme="minorBidi"/>
          <w:b w:val="0"/>
          <w:sz w:val="22"/>
          <w:lang w:val="sv-SE" w:eastAsia="sv-SE"/>
        </w:rPr>
        <w:tab/>
      </w:r>
      <w:r>
        <w:t>Currently the only clear use case for including Requested NSSAI in RRC connection establishment is AMF selection.</w:t>
      </w:r>
    </w:p>
    <w:p w14:paraId="605F6EC8" w14:textId="77777777" w:rsidR="002C172D" w:rsidRDefault="002C172D">
      <w:pPr>
        <w:pStyle w:val="TOC1"/>
        <w:rPr>
          <w:rFonts w:asciiTheme="minorHAnsi" w:eastAsiaTheme="minorEastAsia" w:hAnsiTheme="minorHAnsi" w:cstheme="minorBidi"/>
          <w:b w:val="0"/>
          <w:sz w:val="22"/>
          <w:lang w:val="sv-SE" w:eastAsia="sv-SE"/>
        </w:rPr>
      </w:pPr>
      <w:r>
        <w:t>Observation 2</w:t>
      </w:r>
      <w:r>
        <w:rPr>
          <w:rFonts w:asciiTheme="minorHAnsi" w:eastAsiaTheme="minorEastAsia" w:hAnsiTheme="minorHAnsi" w:cstheme="minorBidi"/>
          <w:b w:val="0"/>
          <w:sz w:val="22"/>
          <w:lang w:val="sv-SE" w:eastAsia="sv-SE"/>
        </w:rPr>
        <w:tab/>
      </w:r>
      <w:r>
        <w:t>Including the NSSAI in the RRC connection establishment for the purpose of RAN prioritization does not seem meaningful considering that (1) the establishment cause in MSG3 already indicates the priority, (2) the RRC connection has already been established at the reception of MSG5, and (3) the RAN will anyway receive the Allowed NSSAI from the AMF in the N2 initial context setup.</w:t>
      </w:r>
    </w:p>
    <w:p w14:paraId="19D709B6" w14:textId="77777777" w:rsidR="008E065E" w:rsidRDefault="008E065E" w:rsidP="008E065E">
      <w:pPr>
        <w:pStyle w:val="BodyText"/>
        <w:rPr>
          <w:b/>
          <w:bCs/>
        </w:rPr>
      </w:pPr>
      <w:r>
        <w:rPr>
          <w:b/>
          <w:bCs/>
        </w:rPr>
        <w:fldChar w:fldCharType="end"/>
      </w:r>
    </w:p>
    <w:p w14:paraId="22C4F5A2" w14:textId="77777777" w:rsidR="002C172D"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022A73">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790FFCBF" w14:textId="77777777" w:rsidR="002C172D" w:rsidRDefault="002C172D">
      <w:pPr>
        <w:pStyle w:val="TOC1"/>
        <w:rPr>
          <w:rFonts w:asciiTheme="minorHAnsi" w:eastAsiaTheme="minorEastAsia" w:hAnsiTheme="minorHAnsi" w:cstheme="minorBidi"/>
          <w:b w:val="0"/>
          <w:sz w:val="22"/>
          <w:lang w:val="sv-SE" w:eastAsia="sv-SE"/>
        </w:rPr>
      </w:pPr>
      <w:r>
        <w:t>Proposal 1</w:t>
      </w:r>
      <w:r>
        <w:rPr>
          <w:rFonts w:asciiTheme="minorHAnsi" w:eastAsiaTheme="minorEastAsia" w:hAnsiTheme="minorHAnsi" w:cstheme="minorBidi"/>
          <w:b w:val="0"/>
          <w:sz w:val="22"/>
          <w:lang w:val="sv-SE" w:eastAsia="sv-SE"/>
        </w:rPr>
        <w:tab/>
      </w:r>
      <w:r>
        <w:t>From RAN2 point of view there is no need to include the Requested NSSAI during RRC connection establishment procedure triggered by a NAS Service Request.</w:t>
      </w:r>
    </w:p>
    <w:p w14:paraId="756034BA" w14:textId="77777777" w:rsidR="002C172D" w:rsidRDefault="002C172D">
      <w:pPr>
        <w:pStyle w:val="TOC1"/>
        <w:rPr>
          <w:rFonts w:asciiTheme="minorHAnsi" w:eastAsiaTheme="minorEastAsia" w:hAnsiTheme="minorHAnsi" w:cstheme="minorBidi"/>
          <w:b w:val="0"/>
          <w:sz w:val="22"/>
          <w:lang w:val="sv-SE" w:eastAsia="sv-SE"/>
        </w:rPr>
      </w:pPr>
      <w:r>
        <w:t>Proposal 2</w:t>
      </w:r>
      <w:r>
        <w:rPr>
          <w:rFonts w:asciiTheme="minorHAnsi" w:eastAsiaTheme="minorEastAsia" w:hAnsiTheme="minorHAnsi" w:cstheme="minorBidi"/>
          <w:b w:val="0"/>
          <w:sz w:val="22"/>
          <w:lang w:val="sv-SE" w:eastAsia="sv-SE"/>
        </w:rPr>
        <w:tab/>
      </w:r>
      <w:r>
        <w:t>From RAN2 point of view there is little or no benefit of including the Allowed NSSAI in the paging procedure triggered by the CN.</w:t>
      </w:r>
    </w:p>
    <w:p w14:paraId="7E1856DD" w14:textId="7823994A" w:rsidR="0062690C" w:rsidRDefault="008E065E" w:rsidP="006E062C">
      <w:pPr>
        <w:rPr>
          <w:b/>
          <w:bCs/>
        </w:rPr>
      </w:pPr>
      <w:r>
        <w:rPr>
          <w:b/>
          <w:bCs/>
        </w:rPr>
        <w:fldChar w:fldCharType="end"/>
      </w:r>
    </w:p>
    <w:p w14:paraId="661CE0D4" w14:textId="6DE4A890" w:rsidR="0062690C" w:rsidRPr="004B12FB" w:rsidRDefault="0062690C" w:rsidP="0062690C">
      <w:pPr>
        <w:pStyle w:val="BodyText"/>
        <w:rPr>
          <w:b/>
          <w:bCs/>
        </w:rPr>
      </w:pPr>
      <w:r>
        <w:t xml:space="preserve">A draft LS reply based on the discussion in this paper can be found in </w:t>
      </w:r>
      <w:r>
        <w:fldChar w:fldCharType="begin"/>
      </w:r>
      <w:r>
        <w:instrText xml:space="preserve"> REF _Ref516585500 \r \h </w:instrText>
      </w:r>
      <w:r>
        <w:fldChar w:fldCharType="separate"/>
      </w:r>
      <w:r>
        <w:t>[2]</w:t>
      </w:r>
      <w:r>
        <w:fldChar w:fldCharType="end"/>
      </w:r>
      <w:r>
        <w:t>.</w:t>
      </w:r>
    </w:p>
    <w:p w14:paraId="5DC58F68" w14:textId="77777777" w:rsidR="00F507D1" w:rsidRPr="00CE0424" w:rsidRDefault="00F507D1" w:rsidP="00CE0424">
      <w:pPr>
        <w:pStyle w:val="Heading1"/>
      </w:pPr>
      <w:bookmarkStart w:id="27" w:name="_In-sequence_SDU_delivery"/>
      <w:bookmarkEnd w:id="27"/>
      <w:r w:rsidRPr="00CE0424">
        <w:t>References</w:t>
      </w:r>
    </w:p>
    <w:bookmarkStart w:id="28" w:name="_Ref174151459"/>
    <w:bookmarkStart w:id="29" w:name="_Ref189809556"/>
    <w:p w14:paraId="07A04071" w14:textId="1D63E89B" w:rsidR="003A7EF3" w:rsidRDefault="00B0695F" w:rsidP="00B0695F">
      <w:pPr>
        <w:pStyle w:val="Reference"/>
      </w:pPr>
      <w:r>
        <w:fldChar w:fldCharType="begin"/>
      </w:r>
      <w:r>
        <w:instrText xml:space="preserve"> HYPERLINK "http://www.3gpp.org/ftp/tsg_sa/WG2_Arch/TSGS2_127BIS_Newport_Beach/Docs/S2-186222.zip" </w:instrText>
      </w:r>
      <w:r>
        <w:fldChar w:fldCharType="separate"/>
      </w:r>
      <w:r w:rsidRPr="00B0695F">
        <w:rPr>
          <w:rStyle w:val="Hyperlink"/>
        </w:rPr>
        <w:t>S2-186222</w:t>
      </w:r>
      <w:r>
        <w:fldChar w:fldCharType="end"/>
      </w:r>
      <w:r>
        <w:t xml:space="preserve">, </w:t>
      </w:r>
      <w:r w:rsidRPr="00B0695F">
        <w:t>LS on inclusion of NSSAI in RRC connection establishment procedure</w:t>
      </w:r>
      <w:r>
        <w:t>, SA2</w:t>
      </w:r>
      <w:bookmarkEnd w:id="28"/>
      <w:bookmarkEnd w:id="29"/>
    </w:p>
    <w:bookmarkStart w:id="30" w:name="_Ref516585500"/>
    <w:p w14:paraId="1CDF41ED" w14:textId="627EAB8B" w:rsidR="00CB6ECA" w:rsidRPr="00CE0424" w:rsidRDefault="00BF5BC8" w:rsidP="00B0695F">
      <w:pPr>
        <w:pStyle w:val="Reference"/>
      </w:pPr>
      <w:r>
        <w:fldChar w:fldCharType="begin"/>
      </w:r>
      <w:r>
        <w:instrText>HYPERLINK "http://www.3gpp.org/ftp/tsg_ran/WG2_RL2/TSGR2_AHs/2018_07_NR/Docs/R2-1809944.zip"</w:instrText>
      </w:r>
      <w:r>
        <w:fldChar w:fldCharType="separate"/>
      </w:r>
      <w:r w:rsidR="00CB6ECA" w:rsidRPr="00BF5BC8">
        <w:rPr>
          <w:rStyle w:val="Hyperlink"/>
        </w:rPr>
        <w:t>R2-18</w:t>
      </w:r>
      <w:r w:rsidR="004353B3" w:rsidRPr="00BF5BC8">
        <w:rPr>
          <w:rStyle w:val="Hyperlink"/>
        </w:rPr>
        <w:t>09944</w:t>
      </w:r>
      <w:r>
        <w:fldChar w:fldCharType="end"/>
      </w:r>
      <w:r w:rsidR="00CB6ECA">
        <w:t xml:space="preserve">, Draft LS </w:t>
      </w:r>
      <w:r w:rsidR="00C716B3">
        <w:t xml:space="preserve">reply </w:t>
      </w:r>
      <w:r w:rsidR="00CB6ECA">
        <w:t xml:space="preserve">on </w:t>
      </w:r>
      <w:r w:rsidR="00CB6ECA" w:rsidRPr="00B0695F">
        <w:t>inclusion of NSSAI in RRC connection establishment procedure</w:t>
      </w:r>
      <w:r w:rsidR="00CB6ECA">
        <w:t>, Ericsson</w:t>
      </w:r>
      <w:bookmarkEnd w:id="30"/>
    </w:p>
    <w:sectPr w:rsidR="00CB6ECA"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B395D9" w14:textId="77777777" w:rsidR="00A75B9E" w:rsidRDefault="00A75B9E">
      <w:r>
        <w:separator/>
      </w:r>
    </w:p>
  </w:endnote>
  <w:endnote w:type="continuationSeparator" w:id="0">
    <w:p w14:paraId="56347D06" w14:textId="77777777" w:rsidR="00A75B9E" w:rsidRDefault="00A75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CD6D3"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3499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499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1738AD" w14:textId="77777777" w:rsidR="00A75B9E" w:rsidRDefault="00A75B9E">
      <w:r>
        <w:separator/>
      </w:r>
    </w:p>
  </w:footnote>
  <w:footnote w:type="continuationSeparator" w:id="0">
    <w:p w14:paraId="7BB33FF5" w14:textId="77777777" w:rsidR="00A75B9E" w:rsidRDefault="00A75B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D0FA3"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3C7488"/>
    <w:multiLevelType w:val="hybridMultilevel"/>
    <w:tmpl w:val="BDDAED9C"/>
    <w:lvl w:ilvl="0" w:tplc="283E263E">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B9D3AFD"/>
    <w:multiLevelType w:val="hybridMultilevel"/>
    <w:tmpl w:val="C1021A3C"/>
    <w:lvl w:ilvl="0" w:tplc="283E263E">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A73"/>
    <w:rsid w:val="000006E1"/>
    <w:rsid w:val="00002A37"/>
    <w:rsid w:val="000039F4"/>
    <w:rsid w:val="00006446"/>
    <w:rsid w:val="00006896"/>
    <w:rsid w:val="00007CDC"/>
    <w:rsid w:val="00011B28"/>
    <w:rsid w:val="000151AE"/>
    <w:rsid w:val="00015D15"/>
    <w:rsid w:val="00022A73"/>
    <w:rsid w:val="0002564D"/>
    <w:rsid w:val="00025ECA"/>
    <w:rsid w:val="000325B8"/>
    <w:rsid w:val="0003275F"/>
    <w:rsid w:val="00034C15"/>
    <w:rsid w:val="00036BA1"/>
    <w:rsid w:val="000422E2"/>
    <w:rsid w:val="00042F22"/>
    <w:rsid w:val="000444EF"/>
    <w:rsid w:val="00044C53"/>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53F5"/>
    <w:rsid w:val="000C71B9"/>
    <w:rsid w:val="000D0D07"/>
    <w:rsid w:val="000D4797"/>
    <w:rsid w:val="000D7056"/>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71D4"/>
    <w:rsid w:val="00151E23"/>
    <w:rsid w:val="001526E0"/>
    <w:rsid w:val="001551B5"/>
    <w:rsid w:val="001659C1"/>
    <w:rsid w:val="00173A8E"/>
    <w:rsid w:val="00177795"/>
    <w:rsid w:val="0018143F"/>
    <w:rsid w:val="00190AC1"/>
    <w:rsid w:val="0019341A"/>
    <w:rsid w:val="00197DF9"/>
    <w:rsid w:val="001A04DF"/>
    <w:rsid w:val="001A1987"/>
    <w:rsid w:val="001A2564"/>
    <w:rsid w:val="001A6173"/>
    <w:rsid w:val="001A6CBA"/>
    <w:rsid w:val="001B0292"/>
    <w:rsid w:val="001B0D97"/>
    <w:rsid w:val="001B10E2"/>
    <w:rsid w:val="001B5A5D"/>
    <w:rsid w:val="001B6222"/>
    <w:rsid w:val="001C1CE5"/>
    <w:rsid w:val="001C27DD"/>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A8"/>
    <w:rsid w:val="002907B5"/>
    <w:rsid w:val="00292EB7"/>
    <w:rsid w:val="00296227"/>
    <w:rsid w:val="00296567"/>
    <w:rsid w:val="00296F44"/>
    <w:rsid w:val="0029777D"/>
    <w:rsid w:val="002A055E"/>
    <w:rsid w:val="002A1D4E"/>
    <w:rsid w:val="002A2869"/>
    <w:rsid w:val="002B24D6"/>
    <w:rsid w:val="002C172D"/>
    <w:rsid w:val="002C41E6"/>
    <w:rsid w:val="002D071A"/>
    <w:rsid w:val="002D34B2"/>
    <w:rsid w:val="002D7485"/>
    <w:rsid w:val="002D7637"/>
    <w:rsid w:val="002E17F2"/>
    <w:rsid w:val="002E7CAE"/>
    <w:rsid w:val="002F2771"/>
    <w:rsid w:val="002F37A9"/>
    <w:rsid w:val="002F5020"/>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3DF3"/>
    <w:rsid w:val="00346DB5"/>
    <w:rsid w:val="003477B1"/>
    <w:rsid w:val="0035340F"/>
    <w:rsid w:val="0035491B"/>
    <w:rsid w:val="00357380"/>
    <w:rsid w:val="003602D9"/>
    <w:rsid w:val="003604CE"/>
    <w:rsid w:val="00370E47"/>
    <w:rsid w:val="003742AC"/>
    <w:rsid w:val="00377CE1"/>
    <w:rsid w:val="00385BF0"/>
    <w:rsid w:val="003939FF"/>
    <w:rsid w:val="00395EC7"/>
    <w:rsid w:val="003A2223"/>
    <w:rsid w:val="003A2A0F"/>
    <w:rsid w:val="003A45A1"/>
    <w:rsid w:val="003A5B0A"/>
    <w:rsid w:val="003A6BAC"/>
    <w:rsid w:val="003A7EF3"/>
    <w:rsid w:val="003B159C"/>
    <w:rsid w:val="003B369F"/>
    <w:rsid w:val="003B36A3"/>
    <w:rsid w:val="003B460B"/>
    <w:rsid w:val="003B7FE5"/>
    <w:rsid w:val="003C11C8"/>
    <w:rsid w:val="003C2702"/>
    <w:rsid w:val="003C3952"/>
    <w:rsid w:val="003C7806"/>
    <w:rsid w:val="003D109F"/>
    <w:rsid w:val="003D2478"/>
    <w:rsid w:val="003D3C45"/>
    <w:rsid w:val="003D5B1F"/>
    <w:rsid w:val="003E15FA"/>
    <w:rsid w:val="003E55E4"/>
    <w:rsid w:val="003E74E3"/>
    <w:rsid w:val="003F0375"/>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53B3"/>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96B70"/>
    <w:rsid w:val="004A16BC"/>
    <w:rsid w:val="004A2B94"/>
    <w:rsid w:val="004B12FB"/>
    <w:rsid w:val="004B3A5D"/>
    <w:rsid w:val="004B7C0C"/>
    <w:rsid w:val="004C2DB9"/>
    <w:rsid w:val="004C3898"/>
    <w:rsid w:val="004C61D8"/>
    <w:rsid w:val="004D0084"/>
    <w:rsid w:val="004D36B1"/>
    <w:rsid w:val="004D5711"/>
    <w:rsid w:val="004D7EBD"/>
    <w:rsid w:val="004E2680"/>
    <w:rsid w:val="004E28F9"/>
    <w:rsid w:val="004E462E"/>
    <w:rsid w:val="004E56DC"/>
    <w:rsid w:val="004E76F4"/>
    <w:rsid w:val="004F0B4E"/>
    <w:rsid w:val="004F0B6C"/>
    <w:rsid w:val="004F2078"/>
    <w:rsid w:val="004F4DA3"/>
    <w:rsid w:val="0050453E"/>
    <w:rsid w:val="00506557"/>
    <w:rsid w:val="0050677A"/>
    <w:rsid w:val="005108D8"/>
    <w:rsid w:val="005116F9"/>
    <w:rsid w:val="005153A7"/>
    <w:rsid w:val="005219CF"/>
    <w:rsid w:val="00530A51"/>
    <w:rsid w:val="00531363"/>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0073"/>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24D68"/>
    <w:rsid w:val="0062690C"/>
    <w:rsid w:val="0062782A"/>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1648"/>
    <w:rsid w:val="00695FC2"/>
    <w:rsid w:val="00696949"/>
    <w:rsid w:val="00697052"/>
    <w:rsid w:val="006A46FB"/>
    <w:rsid w:val="006A5E28"/>
    <w:rsid w:val="006A697B"/>
    <w:rsid w:val="006A7A5F"/>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6F608D"/>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2CE1"/>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066F"/>
    <w:rsid w:val="00803FAE"/>
    <w:rsid w:val="00804C24"/>
    <w:rsid w:val="0080605F"/>
    <w:rsid w:val="00807786"/>
    <w:rsid w:val="00811FCB"/>
    <w:rsid w:val="008158D6"/>
    <w:rsid w:val="00817196"/>
    <w:rsid w:val="00817A9C"/>
    <w:rsid w:val="008235DB"/>
    <w:rsid w:val="00824AB4"/>
    <w:rsid w:val="00825C42"/>
    <w:rsid w:val="00825D25"/>
    <w:rsid w:val="00826D31"/>
    <w:rsid w:val="00827D6F"/>
    <w:rsid w:val="008376AC"/>
    <w:rsid w:val="008444E8"/>
    <w:rsid w:val="00844E80"/>
    <w:rsid w:val="00846FE7"/>
    <w:rsid w:val="00854F97"/>
    <w:rsid w:val="00856911"/>
    <w:rsid w:val="00865378"/>
    <w:rsid w:val="008677FD"/>
    <w:rsid w:val="008706D4"/>
    <w:rsid w:val="00870F8A"/>
    <w:rsid w:val="008719A4"/>
    <w:rsid w:val="00871D23"/>
    <w:rsid w:val="00874312"/>
    <w:rsid w:val="0087437C"/>
    <w:rsid w:val="00875CD7"/>
    <w:rsid w:val="00876B4D"/>
    <w:rsid w:val="00877F18"/>
    <w:rsid w:val="00886CF5"/>
    <w:rsid w:val="00894A88"/>
    <w:rsid w:val="00895386"/>
    <w:rsid w:val="008A21FF"/>
    <w:rsid w:val="008A2CE2"/>
    <w:rsid w:val="008A30AC"/>
    <w:rsid w:val="008A44B8"/>
    <w:rsid w:val="008A51A8"/>
    <w:rsid w:val="008A54C7"/>
    <w:rsid w:val="008A77D8"/>
    <w:rsid w:val="008B0483"/>
    <w:rsid w:val="008B120C"/>
    <w:rsid w:val="008B33A9"/>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59"/>
    <w:rsid w:val="009053AA"/>
    <w:rsid w:val="00906939"/>
    <w:rsid w:val="00910B7D"/>
    <w:rsid w:val="00911DFB"/>
    <w:rsid w:val="00911EAC"/>
    <w:rsid w:val="009139D9"/>
    <w:rsid w:val="00914AD8"/>
    <w:rsid w:val="00914B0D"/>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1F4E"/>
    <w:rsid w:val="00953920"/>
    <w:rsid w:val="00953D47"/>
    <w:rsid w:val="0095681E"/>
    <w:rsid w:val="009572D4"/>
    <w:rsid w:val="00961921"/>
    <w:rsid w:val="0096430A"/>
    <w:rsid w:val="0096554B"/>
    <w:rsid w:val="0096584A"/>
    <w:rsid w:val="00971F08"/>
    <w:rsid w:val="0097603D"/>
    <w:rsid w:val="00976949"/>
    <w:rsid w:val="009770D0"/>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480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5B9E"/>
    <w:rsid w:val="00A761D4"/>
    <w:rsid w:val="00A77EC4"/>
    <w:rsid w:val="00A84672"/>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4F91"/>
    <w:rsid w:val="00AC5A10"/>
    <w:rsid w:val="00AD0AA3"/>
    <w:rsid w:val="00AD3F94"/>
    <w:rsid w:val="00AD4A5A"/>
    <w:rsid w:val="00AE27AC"/>
    <w:rsid w:val="00AE3743"/>
    <w:rsid w:val="00AE40E0"/>
    <w:rsid w:val="00AE419A"/>
    <w:rsid w:val="00AE4DBA"/>
    <w:rsid w:val="00AE4F07"/>
    <w:rsid w:val="00AF1C5D"/>
    <w:rsid w:val="00AF42D7"/>
    <w:rsid w:val="00B006FE"/>
    <w:rsid w:val="00B007CB"/>
    <w:rsid w:val="00B02AA9"/>
    <w:rsid w:val="00B02FA3"/>
    <w:rsid w:val="00B05084"/>
    <w:rsid w:val="00B0695F"/>
    <w:rsid w:val="00B157F9"/>
    <w:rsid w:val="00B20256"/>
    <w:rsid w:val="00B20D09"/>
    <w:rsid w:val="00B2442B"/>
    <w:rsid w:val="00B2763F"/>
    <w:rsid w:val="00B27AAC"/>
    <w:rsid w:val="00B30929"/>
    <w:rsid w:val="00B34996"/>
    <w:rsid w:val="00B372AA"/>
    <w:rsid w:val="00B40445"/>
    <w:rsid w:val="00B41888"/>
    <w:rsid w:val="00B45A52"/>
    <w:rsid w:val="00B46175"/>
    <w:rsid w:val="00B47D93"/>
    <w:rsid w:val="00B6188F"/>
    <w:rsid w:val="00B65C26"/>
    <w:rsid w:val="00B664C7"/>
    <w:rsid w:val="00B67874"/>
    <w:rsid w:val="00B739F6"/>
    <w:rsid w:val="00B81A6C"/>
    <w:rsid w:val="00B85DE5"/>
    <w:rsid w:val="00B90F73"/>
    <w:rsid w:val="00B93B59"/>
    <w:rsid w:val="00B9406A"/>
    <w:rsid w:val="00BA2280"/>
    <w:rsid w:val="00BA2A08"/>
    <w:rsid w:val="00BA56D2"/>
    <w:rsid w:val="00BA76E0"/>
    <w:rsid w:val="00BB2A25"/>
    <w:rsid w:val="00BB4A80"/>
    <w:rsid w:val="00BB51E9"/>
    <w:rsid w:val="00BC0FDC"/>
    <w:rsid w:val="00BC3053"/>
    <w:rsid w:val="00BC4D2E"/>
    <w:rsid w:val="00BD2CC7"/>
    <w:rsid w:val="00BD48AC"/>
    <w:rsid w:val="00BD5F1A"/>
    <w:rsid w:val="00BE1234"/>
    <w:rsid w:val="00BE2FA6"/>
    <w:rsid w:val="00BE333F"/>
    <w:rsid w:val="00BE7406"/>
    <w:rsid w:val="00BE7603"/>
    <w:rsid w:val="00BF3279"/>
    <w:rsid w:val="00BF3B64"/>
    <w:rsid w:val="00BF5BC8"/>
    <w:rsid w:val="00BF74C7"/>
    <w:rsid w:val="00C015F1"/>
    <w:rsid w:val="00C01F33"/>
    <w:rsid w:val="00C02A0E"/>
    <w:rsid w:val="00C02CC6"/>
    <w:rsid w:val="00C040F7"/>
    <w:rsid w:val="00C041B0"/>
    <w:rsid w:val="00C044AB"/>
    <w:rsid w:val="00C05706"/>
    <w:rsid w:val="00C07377"/>
    <w:rsid w:val="00C10478"/>
    <w:rsid w:val="00C12107"/>
    <w:rsid w:val="00C14D4B"/>
    <w:rsid w:val="00C154BB"/>
    <w:rsid w:val="00C212E2"/>
    <w:rsid w:val="00C24345"/>
    <w:rsid w:val="00C279B5"/>
    <w:rsid w:val="00C27C45"/>
    <w:rsid w:val="00C3719D"/>
    <w:rsid w:val="00C40C1B"/>
    <w:rsid w:val="00C54995"/>
    <w:rsid w:val="00C54D41"/>
    <w:rsid w:val="00C60783"/>
    <w:rsid w:val="00C64672"/>
    <w:rsid w:val="00C70697"/>
    <w:rsid w:val="00C716B3"/>
    <w:rsid w:val="00C72EF4"/>
    <w:rsid w:val="00C75D2F"/>
    <w:rsid w:val="00C767BE"/>
    <w:rsid w:val="00C76E3C"/>
    <w:rsid w:val="00C81568"/>
    <w:rsid w:val="00C9027A"/>
    <w:rsid w:val="00C9068E"/>
    <w:rsid w:val="00C93C4B"/>
    <w:rsid w:val="00C944AB"/>
    <w:rsid w:val="00C95B40"/>
    <w:rsid w:val="00CA155E"/>
    <w:rsid w:val="00CA19BB"/>
    <w:rsid w:val="00CA1ED8"/>
    <w:rsid w:val="00CA1FC8"/>
    <w:rsid w:val="00CB1F63"/>
    <w:rsid w:val="00CB6ECA"/>
    <w:rsid w:val="00CB7170"/>
    <w:rsid w:val="00CC040E"/>
    <w:rsid w:val="00CC111F"/>
    <w:rsid w:val="00CC2011"/>
    <w:rsid w:val="00CC3EA0"/>
    <w:rsid w:val="00CC6CEE"/>
    <w:rsid w:val="00CC7B45"/>
    <w:rsid w:val="00CD1188"/>
    <w:rsid w:val="00CD2ED1"/>
    <w:rsid w:val="00CD337B"/>
    <w:rsid w:val="00CE0424"/>
    <w:rsid w:val="00CE1C33"/>
    <w:rsid w:val="00CE2B9A"/>
    <w:rsid w:val="00CE7561"/>
    <w:rsid w:val="00CF1354"/>
    <w:rsid w:val="00CF3B1F"/>
    <w:rsid w:val="00CF3BF6"/>
    <w:rsid w:val="00CF625B"/>
    <w:rsid w:val="00CF687E"/>
    <w:rsid w:val="00D0349B"/>
    <w:rsid w:val="00D10249"/>
    <w:rsid w:val="00D115C3"/>
    <w:rsid w:val="00D11897"/>
    <w:rsid w:val="00D13135"/>
    <w:rsid w:val="00D13E4E"/>
    <w:rsid w:val="00D17A34"/>
    <w:rsid w:val="00D239A7"/>
    <w:rsid w:val="00D23F47"/>
    <w:rsid w:val="00D23F4E"/>
    <w:rsid w:val="00D323F0"/>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126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1FFF"/>
    <w:rsid w:val="00E9291C"/>
    <w:rsid w:val="00E93FFE"/>
    <w:rsid w:val="00E94F8A"/>
    <w:rsid w:val="00EA5A2C"/>
    <w:rsid w:val="00EA7A41"/>
    <w:rsid w:val="00EB077B"/>
    <w:rsid w:val="00EB4EA2"/>
    <w:rsid w:val="00EC27C6"/>
    <w:rsid w:val="00EC4207"/>
    <w:rsid w:val="00EC5653"/>
    <w:rsid w:val="00EC71CE"/>
    <w:rsid w:val="00ED1006"/>
    <w:rsid w:val="00EE5461"/>
    <w:rsid w:val="00EE7A55"/>
    <w:rsid w:val="00EF09E5"/>
    <w:rsid w:val="00EF18FE"/>
    <w:rsid w:val="00EF5787"/>
    <w:rsid w:val="00EF60D0"/>
    <w:rsid w:val="00F0528D"/>
    <w:rsid w:val="00F06C67"/>
    <w:rsid w:val="00F06DFD"/>
    <w:rsid w:val="00F071D1"/>
    <w:rsid w:val="00F07533"/>
    <w:rsid w:val="00F10629"/>
    <w:rsid w:val="00F15FA5"/>
    <w:rsid w:val="00F17CFD"/>
    <w:rsid w:val="00F209B7"/>
    <w:rsid w:val="00F2376F"/>
    <w:rsid w:val="00F243D8"/>
    <w:rsid w:val="00F245C7"/>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20F9"/>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7E7"/>
    <w:rsid w:val="00FE4C7B"/>
    <w:rsid w:val="00FE7336"/>
    <w:rsid w:val="00FE787C"/>
    <w:rsid w:val="00FF192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BC22F8"/>
  <w15:chartTrackingRefBased/>
  <w15:docId w15:val="{8250E372-A9D6-40BE-9CE9-FFC4013B8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6B7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496B7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496B7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496B70"/>
    <w:pPr>
      <w:numPr>
        <w:ilvl w:val="2"/>
      </w:numPr>
      <w:spacing w:before="120"/>
      <w:outlineLvl w:val="2"/>
    </w:pPr>
    <w:rPr>
      <w:sz w:val="28"/>
      <w:szCs w:val="28"/>
    </w:rPr>
  </w:style>
  <w:style w:type="paragraph" w:styleId="Heading4">
    <w:name w:val="heading 4"/>
    <w:basedOn w:val="Heading3"/>
    <w:next w:val="Normal"/>
    <w:qFormat/>
    <w:rsid w:val="00496B70"/>
    <w:pPr>
      <w:numPr>
        <w:ilvl w:val="3"/>
      </w:numPr>
      <w:outlineLvl w:val="3"/>
    </w:pPr>
    <w:rPr>
      <w:sz w:val="24"/>
      <w:szCs w:val="24"/>
    </w:rPr>
  </w:style>
  <w:style w:type="paragraph" w:styleId="Heading5">
    <w:name w:val="heading 5"/>
    <w:basedOn w:val="Heading4"/>
    <w:next w:val="Normal"/>
    <w:qFormat/>
    <w:rsid w:val="00496B70"/>
    <w:pPr>
      <w:numPr>
        <w:ilvl w:val="4"/>
      </w:numPr>
      <w:outlineLvl w:val="4"/>
    </w:pPr>
    <w:rPr>
      <w:sz w:val="22"/>
      <w:szCs w:val="22"/>
    </w:rPr>
  </w:style>
  <w:style w:type="paragraph" w:styleId="Heading6">
    <w:name w:val="heading 6"/>
    <w:basedOn w:val="Normal"/>
    <w:next w:val="Normal"/>
    <w:qFormat/>
    <w:rsid w:val="00496B70"/>
    <w:pPr>
      <w:keepNext/>
      <w:keepLines/>
      <w:numPr>
        <w:ilvl w:val="5"/>
        <w:numId w:val="1"/>
      </w:numPr>
      <w:spacing w:before="120"/>
      <w:outlineLvl w:val="5"/>
    </w:pPr>
    <w:rPr>
      <w:rFonts w:cs="Arial"/>
    </w:rPr>
  </w:style>
  <w:style w:type="paragraph" w:styleId="Heading7">
    <w:name w:val="heading 7"/>
    <w:basedOn w:val="Normal"/>
    <w:next w:val="Normal"/>
    <w:qFormat/>
    <w:rsid w:val="00496B70"/>
    <w:pPr>
      <w:keepNext/>
      <w:keepLines/>
      <w:numPr>
        <w:ilvl w:val="6"/>
        <w:numId w:val="1"/>
      </w:numPr>
      <w:spacing w:before="120"/>
      <w:outlineLvl w:val="6"/>
    </w:pPr>
    <w:rPr>
      <w:rFonts w:cs="Arial"/>
    </w:rPr>
  </w:style>
  <w:style w:type="paragraph" w:styleId="Heading8">
    <w:name w:val="heading 8"/>
    <w:basedOn w:val="Heading7"/>
    <w:next w:val="Normal"/>
    <w:qFormat/>
    <w:rsid w:val="00496B70"/>
    <w:pPr>
      <w:numPr>
        <w:ilvl w:val="7"/>
      </w:numPr>
      <w:outlineLvl w:val="7"/>
    </w:pPr>
  </w:style>
  <w:style w:type="paragraph" w:styleId="Heading9">
    <w:name w:val="heading 9"/>
    <w:basedOn w:val="Heading8"/>
    <w:next w:val="Normal"/>
    <w:qFormat/>
    <w:rsid w:val="00496B70"/>
    <w:pPr>
      <w:numPr>
        <w:ilvl w:val="8"/>
      </w:numPr>
      <w:outlineLvl w:val="8"/>
    </w:pPr>
  </w:style>
  <w:style w:type="character" w:default="1" w:styleId="DefaultParagraphFont">
    <w:name w:val="Default Paragraph Font"/>
    <w:uiPriority w:val="1"/>
    <w:semiHidden/>
    <w:unhideWhenUsed/>
    <w:rsid w:val="00496B7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96B70"/>
  </w:style>
  <w:style w:type="paragraph" w:styleId="TOC8">
    <w:name w:val="toc 8"/>
    <w:basedOn w:val="TOC1"/>
    <w:semiHidden/>
    <w:rsid w:val="00496B70"/>
    <w:pPr>
      <w:spacing w:before="180"/>
      <w:ind w:left="2693" w:hanging="2693"/>
    </w:pPr>
    <w:rPr>
      <w:b w:val="0"/>
      <w:bCs/>
    </w:rPr>
  </w:style>
  <w:style w:type="paragraph" w:styleId="TOC1">
    <w:name w:val="toc 1"/>
    <w:aliases w:val="Observation TOC2"/>
    <w:uiPriority w:val="39"/>
    <w:rsid w:val="00496B7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496B70"/>
    <w:pPr>
      <w:keepNext/>
      <w:keepLines/>
      <w:spacing w:before="180"/>
      <w:jc w:val="center"/>
    </w:pPr>
  </w:style>
  <w:style w:type="paragraph" w:styleId="Caption">
    <w:name w:val="caption"/>
    <w:basedOn w:val="Normal"/>
    <w:next w:val="Normal"/>
    <w:qFormat/>
    <w:rsid w:val="00496B70"/>
    <w:pPr>
      <w:spacing w:after="240"/>
      <w:jc w:val="center"/>
    </w:pPr>
    <w:rPr>
      <w:b/>
      <w:bCs/>
    </w:rPr>
  </w:style>
  <w:style w:type="paragraph" w:styleId="TOC5">
    <w:name w:val="toc 5"/>
    <w:aliases w:val="Observation TOC"/>
    <w:basedOn w:val="TOC4"/>
    <w:semiHidden/>
    <w:rsid w:val="00496B70"/>
    <w:pPr>
      <w:tabs>
        <w:tab w:val="right" w:pos="1701"/>
      </w:tabs>
      <w:ind w:left="1701" w:hanging="1701"/>
    </w:pPr>
  </w:style>
  <w:style w:type="paragraph" w:styleId="TOC4">
    <w:name w:val="toc 4"/>
    <w:basedOn w:val="TOC3"/>
    <w:semiHidden/>
    <w:rsid w:val="00496B70"/>
    <w:pPr>
      <w:ind w:left="1418" w:hanging="1418"/>
    </w:pPr>
  </w:style>
  <w:style w:type="paragraph" w:styleId="TOC3">
    <w:name w:val="toc 3"/>
    <w:basedOn w:val="TOC2"/>
    <w:semiHidden/>
    <w:rsid w:val="00496B70"/>
    <w:pPr>
      <w:ind w:left="1134" w:hanging="1134"/>
    </w:pPr>
  </w:style>
  <w:style w:type="paragraph" w:styleId="TOC2">
    <w:name w:val="toc 2"/>
    <w:basedOn w:val="TOC1"/>
    <w:semiHidden/>
    <w:rsid w:val="00496B70"/>
    <w:pPr>
      <w:keepNext w:val="0"/>
      <w:spacing w:before="0"/>
      <w:ind w:left="851" w:hanging="851"/>
    </w:pPr>
    <w:rPr>
      <w:szCs w:val="20"/>
    </w:rPr>
  </w:style>
  <w:style w:type="paragraph" w:styleId="Index2">
    <w:name w:val="index 2"/>
    <w:basedOn w:val="Index1"/>
    <w:semiHidden/>
    <w:rsid w:val="00496B70"/>
    <w:pPr>
      <w:ind w:left="284"/>
    </w:pPr>
  </w:style>
  <w:style w:type="paragraph" w:styleId="Index1">
    <w:name w:val="index 1"/>
    <w:basedOn w:val="Normal"/>
    <w:semiHidden/>
    <w:rsid w:val="00496B70"/>
    <w:pPr>
      <w:keepLines/>
      <w:spacing w:after="0"/>
    </w:pPr>
  </w:style>
  <w:style w:type="paragraph" w:styleId="DocumentMap">
    <w:name w:val="Document Map"/>
    <w:basedOn w:val="Normal"/>
    <w:semiHidden/>
    <w:rsid w:val="00496B70"/>
    <w:pPr>
      <w:shd w:val="clear" w:color="auto" w:fill="000080"/>
    </w:pPr>
    <w:rPr>
      <w:rFonts w:ascii="Tahoma" w:hAnsi="Tahoma" w:cs="Tahoma"/>
    </w:rPr>
  </w:style>
  <w:style w:type="paragraph" w:styleId="ListNumber2">
    <w:name w:val="List Number 2"/>
    <w:basedOn w:val="ListNumber"/>
    <w:rsid w:val="00496B70"/>
    <w:pPr>
      <w:ind w:left="851"/>
    </w:pPr>
  </w:style>
  <w:style w:type="paragraph" w:styleId="ListNumber">
    <w:name w:val="List Number"/>
    <w:basedOn w:val="List"/>
    <w:rsid w:val="00496B70"/>
  </w:style>
  <w:style w:type="paragraph" w:styleId="List">
    <w:name w:val="List"/>
    <w:basedOn w:val="Normal"/>
    <w:rsid w:val="00496B70"/>
    <w:pPr>
      <w:ind w:left="568" w:hanging="284"/>
    </w:pPr>
  </w:style>
  <w:style w:type="paragraph" w:styleId="Header">
    <w:name w:val="header"/>
    <w:rsid w:val="00496B7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496B70"/>
    <w:rPr>
      <w:b/>
      <w:bCs/>
      <w:position w:val="6"/>
      <w:sz w:val="16"/>
      <w:szCs w:val="16"/>
    </w:rPr>
  </w:style>
  <w:style w:type="paragraph" w:styleId="FootnoteText">
    <w:name w:val="footnote text"/>
    <w:basedOn w:val="Normal"/>
    <w:semiHidden/>
    <w:rsid w:val="00496B70"/>
    <w:pPr>
      <w:keepLines/>
      <w:spacing w:after="0"/>
      <w:ind w:left="454" w:hanging="454"/>
    </w:pPr>
    <w:rPr>
      <w:sz w:val="16"/>
      <w:szCs w:val="16"/>
    </w:rPr>
  </w:style>
  <w:style w:type="paragraph" w:customStyle="1" w:styleId="3GPPHeader">
    <w:name w:val="3GPP_Header"/>
    <w:basedOn w:val="Normal"/>
    <w:rsid w:val="00496B70"/>
    <w:pPr>
      <w:tabs>
        <w:tab w:val="left" w:pos="1701"/>
        <w:tab w:val="right" w:pos="9639"/>
      </w:tabs>
      <w:spacing w:after="240"/>
    </w:pPr>
    <w:rPr>
      <w:b/>
      <w:sz w:val="24"/>
    </w:rPr>
  </w:style>
  <w:style w:type="paragraph" w:styleId="TOC9">
    <w:name w:val="toc 9"/>
    <w:basedOn w:val="TOC8"/>
    <w:semiHidden/>
    <w:rsid w:val="00496B70"/>
    <w:pPr>
      <w:ind w:left="1418" w:hanging="1418"/>
    </w:pPr>
  </w:style>
  <w:style w:type="paragraph" w:styleId="TOC6">
    <w:name w:val="toc 6"/>
    <w:basedOn w:val="TOC5"/>
    <w:next w:val="Normal"/>
    <w:semiHidden/>
    <w:rsid w:val="00496B70"/>
    <w:pPr>
      <w:ind w:left="1985" w:hanging="1985"/>
    </w:pPr>
  </w:style>
  <w:style w:type="paragraph" w:styleId="TOC7">
    <w:name w:val="toc 7"/>
    <w:basedOn w:val="TOC6"/>
    <w:next w:val="Normal"/>
    <w:semiHidden/>
    <w:rsid w:val="00496B70"/>
    <w:pPr>
      <w:ind w:left="2268" w:hanging="2268"/>
    </w:pPr>
  </w:style>
  <w:style w:type="paragraph" w:styleId="ListBullet2">
    <w:name w:val="List Bullet 2"/>
    <w:basedOn w:val="ListBullet"/>
    <w:rsid w:val="00496B70"/>
    <w:pPr>
      <w:numPr>
        <w:numId w:val="6"/>
      </w:numPr>
    </w:pPr>
  </w:style>
  <w:style w:type="paragraph" w:styleId="ListBullet">
    <w:name w:val="List Bullet"/>
    <w:basedOn w:val="BodyText"/>
    <w:rsid w:val="00496B70"/>
    <w:pPr>
      <w:numPr>
        <w:numId w:val="5"/>
      </w:numPr>
    </w:pPr>
  </w:style>
  <w:style w:type="paragraph" w:styleId="ListBullet3">
    <w:name w:val="List Bullet 3"/>
    <w:basedOn w:val="ListBullet2"/>
    <w:rsid w:val="00496B70"/>
    <w:pPr>
      <w:numPr>
        <w:numId w:val="7"/>
      </w:numPr>
    </w:pPr>
  </w:style>
  <w:style w:type="paragraph" w:customStyle="1" w:styleId="EQ">
    <w:name w:val="EQ"/>
    <w:basedOn w:val="Normal"/>
    <w:next w:val="Normal"/>
    <w:rsid w:val="00496B70"/>
    <w:pPr>
      <w:keepLines/>
      <w:tabs>
        <w:tab w:val="center" w:pos="4536"/>
        <w:tab w:val="right" w:pos="9072"/>
      </w:tabs>
      <w:spacing w:after="180"/>
      <w:jc w:val="left"/>
    </w:pPr>
    <w:rPr>
      <w:noProof/>
      <w:lang w:eastAsia="en-US"/>
    </w:rPr>
  </w:style>
  <w:style w:type="paragraph" w:styleId="List2">
    <w:name w:val="List 2"/>
    <w:basedOn w:val="List"/>
    <w:rsid w:val="00496B70"/>
    <w:pPr>
      <w:ind w:left="851"/>
    </w:pPr>
  </w:style>
  <w:style w:type="paragraph" w:styleId="List3">
    <w:name w:val="List 3"/>
    <w:basedOn w:val="List2"/>
    <w:rsid w:val="00496B70"/>
    <w:pPr>
      <w:ind w:left="1135"/>
    </w:pPr>
  </w:style>
  <w:style w:type="paragraph" w:styleId="List4">
    <w:name w:val="List 4"/>
    <w:basedOn w:val="List3"/>
    <w:rsid w:val="00496B70"/>
    <w:pPr>
      <w:ind w:left="1418"/>
    </w:pPr>
  </w:style>
  <w:style w:type="paragraph" w:styleId="List5">
    <w:name w:val="List 5"/>
    <w:basedOn w:val="List4"/>
    <w:rsid w:val="00496B70"/>
    <w:pPr>
      <w:ind w:left="1702"/>
    </w:pPr>
  </w:style>
  <w:style w:type="paragraph" w:customStyle="1" w:styleId="EditorsNote">
    <w:name w:val="Editor's Note"/>
    <w:basedOn w:val="Normal"/>
    <w:rsid w:val="00496B70"/>
    <w:pPr>
      <w:keepLines/>
      <w:spacing w:after="180"/>
      <w:ind w:left="1135" w:hanging="851"/>
      <w:jc w:val="left"/>
    </w:pPr>
    <w:rPr>
      <w:color w:val="FF0000"/>
      <w:lang w:eastAsia="en-US"/>
    </w:rPr>
  </w:style>
  <w:style w:type="paragraph" w:styleId="ListBullet4">
    <w:name w:val="List Bullet 4"/>
    <w:basedOn w:val="ListBullet3"/>
    <w:rsid w:val="00496B70"/>
    <w:pPr>
      <w:numPr>
        <w:numId w:val="8"/>
      </w:numPr>
    </w:pPr>
  </w:style>
  <w:style w:type="paragraph" w:styleId="ListBullet5">
    <w:name w:val="List Bullet 5"/>
    <w:basedOn w:val="ListBullet4"/>
    <w:rsid w:val="00496B70"/>
    <w:pPr>
      <w:numPr>
        <w:numId w:val="4"/>
      </w:numPr>
    </w:pPr>
  </w:style>
  <w:style w:type="paragraph" w:styleId="Footer">
    <w:name w:val="footer"/>
    <w:basedOn w:val="Header"/>
    <w:semiHidden/>
    <w:rsid w:val="00496B70"/>
    <w:pPr>
      <w:jc w:val="center"/>
    </w:pPr>
    <w:rPr>
      <w:i/>
      <w:iCs/>
    </w:rPr>
  </w:style>
  <w:style w:type="paragraph" w:customStyle="1" w:styleId="Reference">
    <w:name w:val="Reference"/>
    <w:basedOn w:val="Normal"/>
    <w:rsid w:val="00496B70"/>
    <w:pPr>
      <w:numPr>
        <w:numId w:val="2"/>
      </w:numPr>
    </w:pPr>
  </w:style>
  <w:style w:type="paragraph" w:styleId="BalloonText">
    <w:name w:val="Balloon Text"/>
    <w:basedOn w:val="Normal"/>
    <w:semiHidden/>
    <w:rsid w:val="00496B70"/>
    <w:rPr>
      <w:rFonts w:ascii="Tahoma" w:hAnsi="Tahoma" w:cs="Tahoma"/>
      <w:sz w:val="16"/>
      <w:szCs w:val="16"/>
    </w:rPr>
  </w:style>
  <w:style w:type="character" w:styleId="PageNumber">
    <w:name w:val="page number"/>
    <w:basedOn w:val="DefaultParagraphFont"/>
    <w:semiHidden/>
    <w:rsid w:val="00496B70"/>
  </w:style>
  <w:style w:type="paragraph" w:styleId="BodyText">
    <w:name w:val="Body Text"/>
    <w:basedOn w:val="Normal"/>
    <w:link w:val="BodyTextChar"/>
    <w:rsid w:val="00496B70"/>
  </w:style>
  <w:style w:type="character" w:styleId="Hyperlink">
    <w:name w:val="Hyperlink"/>
    <w:uiPriority w:val="99"/>
    <w:rsid w:val="00496B70"/>
    <w:rPr>
      <w:color w:val="0000FF"/>
      <w:u w:val="single"/>
      <w:lang w:val="en-GB"/>
    </w:rPr>
  </w:style>
  <w:style w:type="character" w:styleId="FollowedHyperlink">
    <w:name w:val="FollowedHyperlink"/>
    <w:semiHidden/>
    <w:rsid w:val="00496B70"/>
    <w:rPr>
      <w:color w:val="FF0000"/>
      <w:u w:val="single"/>
    </w:rPr>
  </w:style>
  <w:style w:type="character" w:styleId="CommentReference">
    <w:name w:val="annotation reference"/>
    <w:semiHidden/>
    <w:rsid w:val="00496B70"/>
    <w:rPr>
      <w:sz w:val="16"/>
      <w:szCs w:val="16"/>
    </w:rPr>
  </w:style>
  <w:style w:type="paragraph" w:styleId="CommentText">
    <w:name w:val="annotation text"/>
    <w:basedOn w:val="Normal"/>
    <w:semiHidden/>
    <w:rsid w:val="00496B70"/>
  </w:style>
  <w:style w:type="paragraph" w:styleId="CommentSubject">
    <w:name w:val="annotation subject"/>
    <w:basedOn w:val="CommentText"/>
    <w:next w:val="CommentText"/>
    <w:semiHidden/>
    <w:rsid w:val="00496B70"/>
    <w:rPr>
      <w:b/>
      <w:bCs/>
    </w:rPr>
  </w:style>
  <w:style w:type="character" w:customStyle="1" w:styleId="Heading1Char">
    <w:name w:val="Heading 1 Char"/>
    <w:link w:val="Heading1"/>
    <w:rsid w:val="00496B70"/>
    <w:rPr>
      <w:rFonts w:ascii="Arial" w:hAnsi="Arial" w:cs="Arial"/>
      <w:sz w:val="36"/>
      <w:szCs w:val="36"/>
      <w:lang w:val="en-GB" w:eastAsia="zh-CN"/>
    </w:rPr>
  </w:style>
  <w:style w:type="paragraph" w:customStyle="1" w:styleId="B1">
    <w:name w:val="B1"/>
    <w:basedOn w:val="List"/>
    <w:rsid w:val="00496B70"/>
    <w:pPr>
      <w:spacing w:after="180"/>
      <w:jc w:val="left"/>
    </w:pPr>
    <w:rPr>
      <w:lang w:eastAsia="en-US"/>
    </w:rPr>
  </w:style>
  <w:style w:type="paragraph" w:customStyle="1" w:styleId="B2">
    <w:name w:val="B2"/>
    <w:basedOn w:val="List2"/>
    <w:rsid w:val="00496B70"/>
    <w:pPr>
      <w:spacing w:after="180"/>
      <w:jc w:val="left"/>
    </w:pPr>
    <w:rPr>
      <w:lang w:eastAsia="en-US"/>
    </w:rPr>
  </w:style>
  <w:style w:type="paragraph" w:customStyle="1" w:styleId="B3">
    <w:name w:val="B3"/>
    <w:basedOn w:val="List3"/>
    <w:rsid w:val="00496B70"/>
    <w:pPr>
      <w:spacing w:after="180"/>
      <w:jc w:val="left"/>
    </w:pPr>
    <w:rPr>
      <w:lang w:eastAsia="en-US"/>
    </w:rPr>
  </w:style>
  <w:style w:type="paragraph" w:customStyle="1" w:styleId="B4">
    <w:name w:val="B4"/>
    <w:basedOn w:val="List4"/>
    <w:rsid w:val="00496B70"/>
    <w:pPr>
      <w:spacing w:after="180"/>
      <w:jc w:val="left"/>
    </w:pPr>
    <w:rPr>
      <w:lang w:eastAsia="en-US"/>
    </w:rPr>
  </w:style>
  <w:style w:type="paragraph" w:customStyle="1" w:styleId="Proposal">
    <w:name w:val="Proposal"/>
    <w:basedOn w:val="Normal"/>
    <w:rsid w:val="00496B70"/>
    <w:pPr>
      <w:numPr>
        <w:numId w:val="3"/>
      </w:numPr>
      <w:tabs>
        <w:tab w:val="clear" w:pos="1304"/>
        <w:tab w:val="left" w:pos="1701"/>
      </w:tabs>
      <w:ind w:left="1701" w:hanging="1701"/>
    </w:pPr>
    <w:rPr>
      <w:b/>
      <w:bCs/>
    </w:rPr>
  </w:style>
  <w:style w:type="character" w:customStyle="1" w:styleId="BodyTextChar">
    <w:name w:val="Body Text Char"/>
    <w:link w:val="BodyText"/>
    <w:rsid w:val="00496B70"/>
    <w:rPr>
      <w:rFonts w:ascii="Arial" w:hAnsi="Arial"/>
      <w:lang w:val="en-GB" w:eastAsia="zh-CN"/>
    </w:rPr>
  </w:style>
  <w:style w:type="paragraph" w:customStyle="1" w:styleId="B5">
    <w:name w:val="B5"/>
    <w:basedOn w:val="List5"/>
    <w:rsid w:val="00496B70"/>
    <w:pPr>
      <w:spacing w:after="180"/>
      <w:jc w:val="left"/>
    </w:pPr>
    <w:rPr>
      <w:lang w:eastAsia="en-US"/>
    </w:rPr>
  </w:style>
  <w:style w:type="paragraph" w:customStyle="1" w:styleId="EX">
    <w:name w:val="EX"/>
    <w:basedOn w:val="Normal"/>
    <w:rsid w:val="00496B70"/>
    <w:pPr>
      <w:keepLines/>
      <w:spacing w:after="180"/>
      <w:ind w:left="1702" w:hanging="1418"/>
      <w:jc w:val="left"/>
    </w:pPr>
    <w:rPr>
      <w:lang w:eastAsia="en-US"/>
    </w:rPr>
  </w:style>
  <w:style w:type="paragraph" w:customStyle="1" w:styleId="EW">
    <w:name w:val="EW"/>
    <w:basedOn w:val="EX"/>
    <w:rsid w:val="00496B70"/>
    <w:pPr>
      <w:spacing w:after="0"/>
    </w:pPr>
  </w:style>
  <w:style w:type="paragraph" w:customStyle="1" w:styleId="TAL">
    <w:name w:val="TAL"/>
    <w:basedOn w:val="Normal"/>
    <w:rsid w:val="00496B70"/>
    <w:pPr>
      <w:keepNext/>
      <w:keepLines/>
      <w:spacing w:after="0"/>
      <w:jc w:val="left"/>
    </w:pPr>
    <w:rPr>
      <w:sz w:val="18"/>
      <w:lang w:eastAsia="en-US"/>
    </w:rPr>
  </w:style>
  <w:style w:type="paragraph" w:customStyle="1" w:styleId="TAC">
    <w:name w:val="TAC"/>
    <w:basedOn w:val="TAL"/>
    <w:rsid w:val="00496B70"/>
    <w:pPr>
      <w:jc w:val="center"/>
    </w:pPr>
  </w:style>
  <w:style w:type="paragraph" w:customStyle="1" w:styleId="TAH">
    <w:name w:val="TAH"/>
    <w:basedOn w:val="TAC"/>
    <w:rsid w:val="00496B70"/>
    <w:rPr>
      <w:b/>
    </w:rPr>
  </w:style>
  <w:style w:type="paragraph" w:customStyle="1" w:styleId="TAN">
    <w:name w:val="TAN"/>
    <w:basedOn w:val="TAL"/>
    <w:rsid w:val="00496B70"/>
    <w:pPr>
      <w:ind w:left="851" w:hanging="851"/>
    </w:pPr>
  </w:style>
  <w:style w:type="paragraph" w:customStyle="1" w:styleId="TAR">
    <w:name w:val="TAR"/>
    <w:basedOn w:val="TAL"/>
    <w:rsid w:val="00496B70"/>
    <w:pPr>
      <w:jc w:val="right"/>
    </w:pPr>
  </w:style>
  <w:style w:type="paragraph" w:customStyle="1" w:styleId="TH">
    <w:name w:val="TH"/>
    <w:basedOn w:val="Normal"/>
    <w:rsid w:val="00496B70"/>
    <w:pPr>
      <w:keepNext/>
      <w:keepLines/>
      <w:spacing w:before="60" w:after="180"/>
      <w:jc w:val="center"/>
    </w:pPr>
    <w:rPr>
      <w:b/>
      <w:lang w:eastAsia="en-US"/>
    </w:rPr>
  </w:style>
  <w:style w:type="paragraph" w:customStyle="1" w:styleId="TF">
    <w:name w:val="TF"/>
    <w:basedOn w:val="TH"/>
    <w:rsid w:val="00496B70"/>
    <w:pPr>
      <w:keepNext w:val="0"/>
      <w:spacing w:before="0" w:after="240"/>
    </w:pPr>
  </w:style>
  <w:style w:type="paragraph" w:customStyle="1" w:styleId="TT">
    <w:name w:val="TT"/>
    <w:basedOn w:val="Heading1"/>
    <w:next w:val="Normal"/>
    <w:rsid w:val="00496B70"/>
    <w:pPr>
      <w:numPr>
        <w:numId w:val="0"/>
      </w:numPr>
      <w:ind w:left="1134" w:hanging="1134"/>
      <w:outlineLvl w:val="9"/>
    </w:pPr>
    <w:rPr>
      <w:rFonts w:cs="Times New Roman"/>
      <w:szCs w:val="20"/>
      <w:lang w:eastAsia="en-US"/>
    </w:rPr>
  </w:style>
  <w:style w:type="paragraph" w:customStyle="1" w:styleId="ZA">
    <w:name w:val="ZA"/>
    <w:rsid w:val="00496B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96B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96B7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496B7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496B70"/>
  </w:style>
  <w:style w:type="paragraph" w:customStyle="1" w:styleId="ZH">
    <w:name w:val="ZH"/>
    <w:rsid w:val="00496B7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496B7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496B70"/>
    <w:pPr>
      <w:framePr w:hRule="auto" w:wrap="notBeside" w:y="852"/>
    </w:pPr>
    <w:rPr>
      <w:i w:val="0"/>
      <w:sz w:val="40"/>
    </w:rPr>
  </w:style>
  <w:style w:type="paragraph" w:customStyle="1" w:styleId="ZU">
    <w:name w:val="ZU"/>
    <w:rsid w:val="00496B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96B70"/>
    <w:pPr>
      <w:framePr w:wrap="notBeside" w:y="16161"/>
    </w:pPr>
  </w:style>
  <w:style w:type="paragraph" w:customStyle="1" w:styleId="FP">
    <w:name w:val="FP"/>
    <w:basedOn w:val="Normal"/>
    <w:rsid w:val="00496B70"/>
    <w:pPr>
      <w:spacing w:after="0"/>
      <w:jc w:val="left"/>
    </w:pPr>
    <w:rPr>
      <w:lang w:eastAsia="en-US"/>
    </w:rPr>
  </w:style>
  <w:style w:type="paragraph" w:customStyle="1" w:styleId="Observation">
    <w:name w:val="Observation"/>
    <w:basedOn w:val="Proposal"/>
    <w:qFormat/>
    <w:rsid w:val="00496B70"/>
    <w:pPr>
      <w:numPr>
        <w:numId w:val="13"/>
      </w:numPr>
      <w:ind w:left="1701" w:hanging="1701"/>
    </w:pPr>
  </w:style>
  <w:style w:type="paragraph" w:styleId="TableofFigures">
    <w:name w:val="table of figures"/>
    <w:basedOn w:val="Normal"/>
    <w:next w:val="Normal"/>
    <w:uiPriority w:val="99"/>
    <w:rsid w:val="00496B70"/>
    <w:pPr>
      <w:ind w:left="1418" w:hanging="1418"/>
      <w:jc w:val="left"/>
    </w:pPr>
    <w:rPr>
      <w:b/>
    </w:rPr>
  </w:style>
  <w:style w:type="paragraph" w:customStyle="1" w:styleId="Doc-text2">
    <w:name w:val="Doc-text2"/>
    <w:basedOn w:val="Normal"/>
    <w:link w:val="Doc-text2Char"/>
    <w:qFormat/>
    <w:rsid w:val="00496B7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496B70"/>
    <w:rPr>
      <w:rFonts w:ascii="Arial" w:eastAsia="MS Mincho" w:hAnsi="Arial"/>
      <w:szCs w:val="24"/>
      <w:lang w:val="en-GB" w:eastAsia="en-GB"/>
    </w:rPr>
  </w:style>
  <w:style w:type="character" w:styleId="UnresolvedMention">
    <w:name w:val="Unresolved Mention"/>
    <w:basedOn w:val="DefaultParagraphFont"/>
    <w:uiPriority w:val="99"/>
    <w:semiHidden/>
    <w:unhideWhenUsed/>
    <w:rsid w:val="00B0695F"/>
    <w:rPr>
      <w:color w:val="808080"/>
      <w:shd w:val="clear" w:color="auto" w:fill="E6E6E6"/>
    </w:rPr>
  </w:style>
  <w:style w:type="paragraph" w:styleId="ListParagraph">
    <w:name w:val="List Paragraph"/>
    <w:basedOn w:val="Normal"/>
    <w:uiPriority w:val="34"/>
    <w:qFormat/>
    <w:rsid w:val="004B3A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732398">
      <w:bodyDiv w:val="1"/>
      <w:marLeft w:val="0"/>
      <w:marRight w:val="0"/>
      <w:marTop w:val="0"/>
      <w:marBottom w:val="0"/>
      <w:divBdr>
        <w:top w:val="none" w:sz="0" w:space="0" w:color="auto"/>
        <w:left w:val="none" w:sz="0" w:space="0" w:color="auto"/>
        <w:bottom w:val="none" w:sz="0" w:space="0" w:color="auto"/>
        <w:right w:val="none" w:sz="0" w:space="0" w:color="auto"/>
      </w:divBdr>
    </w:div>
    <w:div w:id="414327595">
      <w:bodyDiv w:val="1"/>
      <w:marLeft w:val="0"/>
      <w:marRight w:val="0"/>
      <w:marTop w:val="0"/>
      <w:marBottom w:val="0"/>
      <w:divBdr>
        <w:top w:val="none" w:sz="0" w:space="0" w:color="auto"/>
        <w:left w:val="none" w:sz="0" w:space="0" w:color="auto"/>
        <w:bottom w:val="none" w:sz="0" w:space="0" w:color="auto"/>
        <w:right w:val="none" w:sz="0" w:space="0" w:color="auto"/>
      </w:divBdr>
    </w:div>
    <w:div w:id="41451803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5NUHHDQN7SK2-1476151046-24801</_dlc_DocId>
    <_dlc_DocIdUrl xmlns="f166a696-7b5b-4ccd-9f0c-ffde0cceec81">
      <Url>https://ericsson.sharepoint.com/sites/star/_layouts/15/DocIdRedir.aspx?ID=5NUHHDQN7SK2-1476151046-24801</Url>
      <Description>5NUHHDQN7SK2-1476151046-24801</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3.xml><?xml version="1.0" encoding="utf-8"?>
<ds:datastoreItem xmlns:ds="http://schemas.openxmlformats.org/officeDocument/2006/customXml" ds:itemID="{8646F201-E98B-4341-A7FA-232414568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EEDF3F3B-020E-4A82-A984-4AC7CF845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Template.dotx</Template>
  <TotalTime>621</TotalTime>
  <Pages>3</Pages>
  <Words>1447</Words>
  <Characters>7671</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Oscar Ohlsson</dc:creator>
  <cp:keywords>Ericsson; TDoc; 3GPP</cp:keywords>
  <cp:lastModifiedBy>Ericsson</cp:lastModifiedBy>
  <cp:revision>31</cp:revision>
  <cp:lastPrinted>2008-01-31T16:09:00Z</cp:lastPrinted>
  <dcterms:created xsi:type="dcterms:W3CDTF">2018-06-12T10:12:00Z</dcterms:created>
  <dcterms:modified xsi:type="dcterms:W3CDTF">2018-06-21T07:20:00Z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3b5e8f79-93cf-4b29-82a8-8c80a9c353f1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